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B9B6" w14:textId="6BA1CF6D" w:rsidR="003672C4" w:rsidRPr="00883488" w:rsidRDefault="003672C4" w:rsidP="00143F00">
      <w:pPr>
        <w:tabs>
          <w:tab w:val="left" w:pos="1800"/>
          <w:tab w:val="center" w:pos="4536"/>
          <w:tab w:val="right" w:pos="9070"/>
        </w:tabs>
        <w:ind w:left="1800" w:hanging="1800"/>
        <w:jc w:val="both"/>
        <w:rPr>
          <w:rFonts w:ascii="Arial" w:eastAsia="Tahoma" w:hAnsi="Arial" w:cs="Arial"/>
          <w:b/>
          <w:bCs/>
          <w:i/>
          <w:sz w:val="22"/>
        </w:rPr>
      </w:pPr>
      <w:bookmarkStart w:id="0" w:name="OLE_LINK3"/>
      <w:r w:rsidRPr="00883488">
        <w:rPr>
          <w:rFonts w:ascii="Arial" w:eastAsia="Tahoma" w:hAnsi="Arial" w:cs="Arial"/>
          <w:b/>
          <w:bCs/>
          <w:sz w:val="22"/>
        </w:rPr>
        <w:t>3GPP TSG-RAN WG2 Meeting #12</w:t>
      </w:r>
      <w:r w:rsidR="005C3913">
        <w:rPr>
          <w:rFonts w:ascii="Arial" w:eastAsia="Tahoma" w:hAnsi="Arial" w:cs="Arial"/>
          <w:b/>
          <w:bCs/>
          <w:sz w:val="22"/>
        </w:rPr>
        <w:t>2</w:t>
      </w:r>
      <w:r w:rsidRPr="00883488">
        <w:rPr>
          <w:rFonts w:ascii="Arial" w:eastAsia="Tahoma" w:hAnsi="Arial" w:cs="Arial"/>
          <w:b/>
          <w:bCs/>
          <w:sz w:val="22"/>
        </w:rPr>
        <w:tab/>
      </w:r>
      <w:r w:rsidRPr="00883488">
        <w:rPr>
          <w:rFonts w:ascii="Arial" w:eastAsia="Tahoma" w:hAnsi="Arial" w:cs="Arial"/>
          <w:b/>
          <w:bCs/>
          <w:i/>
          <w:sz w:val="22"/>
        </w:rPr>
        <w:tab/>
      </w:r>
      <w:r w:rsidR="002F1F44" w:rsidRPr="00883488">
        <w:rPr>
          <w:rFonts w:ascii="Arial" w:eastAsia="Tahoma" w:hAnsi="Arial" w:cs="Arial"/>
          <w:b/>
          <w:bCs/>
          <w:sz w:val="22"/>
        </w:rPr>
        <w:t>R2-</w:t>
      </w:r>
      <w:r w:rsidR="005C3913" w:rsidRPr="00883488">
        <w:rPr>
          <w:rFonts w:ascii="Arial" w:eastAsia="Tahoma" w:hAnsi="Arial" w:cs="Arial"/>
          <w:b/>
          <w:bCs/>
          <w:sz w:val="22"/>
        </w:rPr>
        <w:t>23</w:t>
      </w:r>
      <w:r w:rsidR="004F5019">
        <w:rPr>
          <w:rFonts w:ascii="Arial" w:eastAsia="Tahoma" w:hAnsi="Arial" w:cs="Arial"/>
          <w:b/>
          <w:bCs/>
          <w:sz w:val="22"/>
        </w:rPr>
        <w:t>04911</w:t>
      </w:r>
    </w:p>
    <w:p w14:paraId="154532F1" w14:textId="2FB8327E" w:rsidR="003672C4" w:rsidRPr="004F5019" w:rsidRDefault="004F5019" w:rsidP="004F5019">
      <w:pPr>
        <w:tabs>
          <w:tab w:val="left" w:pos="1800"/>
          <w:tab w:val="center" w:pos="4536"/>
          <w:tab w:val="right" w:pos="9639"/>
        </w:tabs>
        <w:spacing w:after="120"/>
        <w:ind w:left="1797" w:hanging="1797"/>
        <w:jc w:val="both"/>
        <w:rPr>
          <w:rFonts w:ascii="Arial" w:eastAsiaTheme="minorEastAsia" w:hAnsi="Arial" w:cs="Arial"/>
          <w:b/>
          <w:bCs/>
          <w:sz w:val="22"/>
        </w:rPr>
      </w:pPr>
      <w:bookmarkStart w:id="1" w:name="_Hlk118141867"/>
      <w:r w:rsidRPr="004F5019">
        <w:rPr>
          <w:rFonts w:ascii="Arial" w:eastAsia="Tahoma" w:hAnsi="Arial" w:cs="Arial"/>
          <w:b/>
          <w:bCs/>
          <w:sz w:val="22"/>
        </w:rPr>
        <w:t>Incheon, Korea, 22</w:t>
      </w:r>
      <w:r w:rsidRPr="00957716">
        <w:rPr>
          <w:rFonts w:ascii="Arial" w:eastAsia="Tahoma" w:hAnsi="Arial" w:cs="Arial"/>
          <w:b/>
          <w:bCs/>
          <w:sz w:val="22"/>
          <w:vertAlign w:val="superscript"/>
        </w:rPr>
        <w:t>nd</w:t>
      </w:r>
      <w:r w:rsidRPr="004F5019">
        <w:rPr>
          <w:rFonts w:ascii="Arial" w:eastAsia="Tahoma" w:hAnsi="Arial" w:cs="Arial"/>
          <w:b/>
          <w:bCs/>
          <w:sz w:val="22"/>
        </w:rPr>
        <w:t xml:space="preserve"> May – 26</w:t>
      </w:r>
      <w:r w:rsidRPr="00957716">
        <w:rPr>
          <w:rFonts w:ascii="Arial" w:eastAsia="Tahoma" w:hAnsi="Arial" w:cs="Arial"/>
          <w:b/>
          <w:bCs/>
          <w:sz w:val="22"/>
          <w:vertAlign w:val="superscript"/>
        </w:rPr>
        <w:t>th</w:t>
      </w:r>
      <w:r w:rsidRPr="004F5019">
        <w:rPr>
          <w:rFonts w:ascii="Arial" w:eastAsia="Tahoma" w:hAnsi="Arial" w:cs="Arial"/>
          <w:b/>
          <w:bCs/>
          <w:sz w:val="22"/>
        </w:rPr>
        <w:t xml:space="preserve"> May 2023</w:t>
      </w:r>
    </w:p>
    <w:bookmarkEnd w:id="1"/>
    <w:p w14:paraId="1AC00764" w14:textId="77777777" w:rsidR="003672C4" w:rsidRPr="00883488" w:rsidRDefault="003672C4" w:rsidP="00143F00">
      <w:pPr>
        <w:tabs>
          <w:tab w:val="left" w:pos="1800"/>
          <w:tab w:val="right" w:pos="9072"/>
        </w:tabs>
        <w:ind w:left="1800" w:hanging="1800"/>
        <w:jc w:val="both"/>
        <w:rPr>
          <w:rFonts w:ascii="Arial" w:eastAsia="宋体" w:hAnsi="Arial" w:cs="Arial"/>
          <w:b/>
          <w:sz w:val="22"/>
          <w:szCs w:val="24"/>
        </w:rPr>
      </w:pPr>
      <w:r w:rsidRPr="00883488">
        <w:rPr>
          <w:rFonts w:ascii="Arial" w:eastAsia="宋体" w:hAnsi="Arial" w:cs="Arial"/>
          <w:b/>
          <w:sz w:val="22"/>
          <w:szCs w:val="24"/>
        </w:rPr>
        <w:t>Source:</w:t>
      </w:r>
      <w:r w:rsidRPr="00883488">
        <w:rPr>
          <w:rFonts w:ascii="Arial" w:eastAsia="宋体" w:hAnsi="Arial" w:cs="Arial"/>
          <w:b/>
          <w:sz w:val="22"/>
          <w:szCs w:val="24"/>
        </w:rPr>
        <w:tab/>
      </w:r>
      <w:r w:rsidRPr="00883488">
        <w:rPr>
          <w:rFonts w:ascii="Arial" w:eastAsia="MS Mincho" w:hAnsi="Arial" w:cs="Arial"/>
          <w:b/>
          <w:sz w:val="22"/>
          <w:lang w:eastAsia="en-US"/>
        </w:rPr>
        <w:t>vivo</w:t>
      </w:r>
    </w:p>
    <w:p w14:paraId="53E857E0" w14:textId="5996AFD5" w:rsidR="003672C4" w:rsidRPr="00883488" w:rsidRDefault="003672C4" w:rsidP="00143F00">
      <w:pPr>
        <w:tabs>
          <w:tab w:val="left" w:pos="1800"/>
          <w:tab w:val="right" w:pos="9072"/>
        </w:tabs>
        <w:ind w:left="1798" w:hangingChars="814" w:hanging="1798"/>
        <w:jc w:val="both"/>
        <w:rPr>
          <w:rFonts w:ascii="Arial" w:eastAsia="MS Mincho" w:hAnsi="Arial" w:cs="Arial"/>
          <w:b/>
          <w:sz w:val="22"/>
          <w:lang w:eastAsia="en-US"/>
        </w:rPr>
      </w:pPr>
      <w:r w:rsidRPr="00883488">
        <w:rPr>
          <w:rFonts w:ascii="Arial" w:eastAsia="宋体" w:hAnsi="Arial" w:cs="Arial"/>
          <w:b/>
          <w:sz w:val="22"/>
          <w:szCs w:val="24"/>
        </w:rPr>
        <w:t>Title:</w:t>
      </w:r>
      <w:r w:rsidRPr="00883488">
        <w:rPr>
          <w:rFonts w:ascii="Arial" w:eastAsia="宋体" w:hAnsi="Arial" w:cs="Arial"/>
          <w:b/>
          <w:sz w:val="22"/>
          <w:szCs w:val="24"/>
        </w:rPr>
        <w:tab/>
      </w:r>
      <w:bookmarkStart w:id="2" w:name="_Hlk117151602"/>
      <w:r w:rsidR="008C1842">
        <w:rPr>
          <w:rFonts w:ascii="Arial" w:eastAsia="宋体" w:hAnsi="Arial" w:cs="Arial"/>
          <w:b/>
          <w:sz w:val="22"/>
          <w:szCs w:val="24"/>
        </w:rPr>
        <w:t>RRC c</w:t>
      </w:r>
      <w:r w:rsidRPr="00883488">
        <w:rPr>
          <w:rFonts w:ascii="Arial" w:eastAsia="宋体" w:hAnsi="Arial" w:cs="Arial"/>
          <w:b/>
          <w:sz w:val="22"/>
          <w:szCs w:val="24"/>
        </w:rPr>
        <w:t xml:space="preserve">onfiguration for </w:t>
      </w:r>
      <w:r w:rsidR="0052511E" w:rsidRPr="00883488">
        <w:rPr>
          <w:rFonts w:ascii="Arial" w:eastAsia="宋体" w:hAnsi="Arial" w:cs="Arial"/>
          <w:b/>
          <w:sz w:val="22"/>
          <w:szCs w:val="24"/>
        </w:rPr>
        <w:t>LTM</w:t>
      </w:r>
      <w:r w:rsidRPr="00883488">
        <w:rPr>
          <w:rFonts w:ascii="Arial" w:eastAsia="宋体" w:hAnsi="Arial" w:cs="Arial"/>
          <w:b/>
          <w:sz w:val="22"/>
          <w:szCs w:val="24"/>
        </w:rPr>
        <w:t xml:space="preserve"> </w:t>
      </w:r>
      <w:bookmarkEnd w:id="2"/>
    </w:p>
    <w:p w14:paraId="13801055" w14:textId="15470C2A" w:rsidR="003672C4" w:rsidRPr="00883488" w:rsidRDefault="003672C4" w:rsidP="00143F00">
      <w:pPr>
        <w:tabs>
          <w:tab w:val="left" w:pos="1800"/>
          <w:tab w:val="right" w:pos="9072"/>
        </w:tabs>
        <w:ind w:left="1798" w:hangingChars="814" w:hanging="1798"/>
        <w:jc w:val="both"/>
        <w:rPr>
          <w:rFonts w:ascii="Arial" w:eastAsia="宋体" w:hAnsi="Arial" w:cs="Arial"/>
          <w:b/>
          <w:sz w:val="22"/>
          <w:szCs w:val="24"/>
        </w:rPr>
      </w:pPr>
      <w:r w:rsidRPr="00883488">
        <w:rPr>
          <w:rFonts w:ascii="Arial" w:eastAsia="宋体" w:hAnsi="Arial" w:cs="Arial"/>
          <w:b/>
          <w:sz w:val="22"/>
          <w:szCs w:val="24"/>
        </w:rPr>
        <w:t>Agenda Item:</w:t>
      </w:r>
      <w:r w:rsidRPr="00883488">
        <w:rPr>
          <w:rFonts w:ascii="Arial" w:eastAsia="宋体" w:hAnsi="Arial" w:cs="Arial"/>
          <w:b/>
          <w:sz w:val="22"/>
          <w:szCs w:val="24"/>
        </w:rPr>
        <w:tab/>
      </w:r>
      <w:r w:rsidR="00147109">
        <w:rPr>
          <w:rFonts w:ascii="Arial" w:eastAsia="宋体" w:hAnsi="Arial" w:cs="Arial"/>
          <w:b/>
          <w:sz w:val="22"/>
          <w:szCs w:val="24"/>
        </w:rPr>
        <w:t>7</w:t>
      </w:r>
      <w:r w:rsidRPr="00883488">
        <w:rPr>
          <w:rFonts w:ascii="Arial" w:eastAsia="宋体" w:hAnsi="Arial" w:cs="Arial"/>
          <w:b/>
          <w:sz w:val="22"/>
          <w:szCs w:val="24"/>
        </w:rPr>
        <w:t>.4.2.</w:t>
      </w:r>
      <w:r w:rsidR="00B5460A" w:rsidRPr="00883488">
        <w:rPr>
          <w:rFonts w:ascii="Arial" w:eastAsia="宋体" w:hAnsi="Arial" w:cs="Arial"/>
          <w:b/>
          <w:sz w:val="22"/>
          <w:szCs w:val="24"/>
        </w:rPr>
        <w:t>2</w:t>
      </w:r>
    </w:p>
    <w:p w14:paraId="32FF4C32" w14:textId="77777777" w:rsidR="003672C4" w:rsidRPr="00883488" w:rsidRDefault="003672C4" w:rsidP="00143F00">
      <w:pPr>
        <w:tabs>
          <w:tab w:val="left" w:pos="1800"/>
          <w:tab w:val="center" w:pos="4536"/>
          <w:tab w:val="right" w:pos="9072"/>
        </w:tabs>
        <w:jc w:val="both"/>
        <w:rPr>
          <w:rFonts w:ascii="Arial" w:eastAsia="宋体" w:hAnsi="Arial" w:cs="Arial"/>
          <w:b/>
          <w:sz w:val="22"/>
          <w:szCs w:val="24"/>
        </w:rPr>
      </w:pPr>
      <w:r w:rsidRPr="00883488">
        <w:rPr>
          <w:rFonts w:ascii="Arial" w:eastAsia="宋体" w:hAnsi="Arial" w:cs="Arial"/>
          <w:b/>
          <w:sz w:val="22"/>
          <w:szCs w:val="24"/>
        </w:rPr>
        <w:t>Document for:</w:t>
      </w:r>
      <w:r w:rsidRPr="00883488">
        <w:rPr>
          <w:rFonts w:ascii="Arial" w:eastAsia="宋体" w:hAnsi="Arial" w:cs="Arial"/>
          <w:b/>
          <w:sz w:val="22"/>
          <w:szCs w:val="24"/>
        </w:rPr>
        <w:tab/>
        <w:t>Discussion and Decision</w:t>
      </w:r>
    </w:p>
    <w:p w14:paraId="071AE04D" w14:textId="77777777" w:rsidR="003672C4" w:rsidRPr="00883488" w:rsidRDefault="003672C4" w:rsidP="00143F00">
      <w:pPr>
        <w:keepNext/>
        <w:keepLines/>
        <w:pageBreakBefore/>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cs="Arial"/>
          <w:sz w:val="36"/>
          <w:lang w:eastAsia="en-GB"/>
        </w:rPr>
      </w:pPr>
      <w:r w:rsidRPr="00883488">
        <w:rPr>
          <w:rFonts w:ascii="Arial" w:eastAsia="宋体" w:hAnsi="Arial" w:cs="Arial"/>
          <w:sz w:val="36"/>
          <w:lang w:eastAsia="en-GB"/>
        </w:rPr>
        <w:lastRenderedPageBreak/>
        <w:t>Introduction</w:t>
      </w:r>
    </w:p>
    <w:p w14:paraId="2D1B9E0D" w14:textId="46E4440B" w:rsidR="003672C4" w:rsidRPr="003672C4" w:rsidRDefault="003672C4" w:rsidP="00143F00">
      <w:pPr>
        <w:spacing w:before="120"/>
        <w:jc w:val="both"/>
        <w:rPr>
          <w:rFonts w:ascii="Times New Roman" w:eastAsia="Times New Roman" w:hAnsi="Times New Roman"/>
          <w:szCs w:val="24"/>
        </w:rPr>
      </w:pPr>
      <w:bookmarkStart w:id="3" w:name="_Hlk118141910"/>
      <w:r w:rsidRPr="003672C4">
        <w:rPr>
          <w:rFonts w:ascii="Times New Roman" w:eastAsia="Times New Roman" w:hAnsi="Times New Roman"/>
          <w:szCs w:val="24"/>
        </w:rPr>
        <w:t>In RAN2#1</w:t>
      </w:r>
      <w:r w:rsidR="00A7715F">
        <w:rPr>
          <w:rFonts w:ascii="Times New Roman" w:eastAsia="Times New Roman" w:hAnsi="Times New Roman"/>
          <w:szCs w:val="24"/>
        </w:rPr>
        <w:t>2</w:t>
      </w:r>
      <w:r w:rsidR="004176BE">
        <w:rPr>
          <w:rFonts w:ascii="Times New Roman" w:eastAsia="Times New Roman" w:hAnsi="Times New Roman"/>
          <w:szCs w:val="24"/>
        </w:rPr>
        <w:t>1</w:t>
      </w:r>
      <w:r w:rsidR="008121AB">
        <w:rPr>
          <w:rFonts w:ascii="Times New Roman" w:eastAsia="Times New Roman" w:hAnsi="Times New Roman"/>
          <w:szCs w:val="24"/>
        </w:rPr>
        <w:t>bis-e</w:t>
      </w:r>
      <w:r w:rsidRPr="003672C4">
        <w:rPr>
          <w:rFonts w:ascii="Times New Roman" w:eastAsia="Times New Roman" w:hAnsi="Times New Roman"/>
          <w:szCs w:val="24"/>
        </w:rPr>
        <w:t xml:space="preserve"> meeting</w:t>
      </w:r>
      <w:r w:rsidR="0052511E">
        <w:rPr>
          <w:rFonts w:ascii="Times New Roman" w:eastAsia="Times New Roman" w:hAnsi="Times New Roman"/>
          <w:szCs w:val="24"/>
        </w:rPr>
        <w:t xml:space="preserve"> [1]</w:t>
      </w:r>
      <w:r w:rsidRPr="003672C4">
        <w:rPr>
          <w:rFonts w:ascii="Times New Roman" w:eastAsia="Times New Roman" w:hAnsi="Times New Roman"/>
          <w:szCs w:val="24"/>
        </w:rPr>
        <w:t xml:space="preserve">, the candidate cell configuration for </w:t>
      </w:r>
      <w:r w:rsidR="001B07F3">
        <w:rPr>
          <w:rFonts w:ascii="Times New Roman" w:eastAsia="Times New Roman" w:hAnsi="Times New Roman"/>
          <w:szCs w:val="24"/>
        </w:rPr>
        <w:t>LTM</w:t>
      </w:r>
      <w:r w:rsidRPr="003672C4">
        <w:rPr>
          <w:rFonts w:ascii="Times New Roman" w:eastAsia="Times New Roman" w:hAnsi="Times New Roman"/>
          <w:szCs w:val="24"/>
        </w:rPr>
        <w:t xml:space="preserve"> </w:t>
      </w:r>
      <w:r w:rsidR="00A7715F">
        <w:rPr>
          <w:rFonts w:ascii="Times New Roman" w:eastAsia="Times New Roman" w:hAnsi="Times New Roman"/>
          <w:szCs w:val="24"/>
        </w:rPr>
        <w:t xml:space="preserve">and the </w:t>
      </w:r>
      <w:r w:rsidR="004176BE">
        <w:rPr>
          <w:rFonts w:ascii="Times New Roman" w:eastAsia="Times New Roman" w:hAnsi="Times New Roman"/>
          <w:szCs w:val="24"/>
        </w:rPr>
        <w:t>reference</w:t>
      </w:r>
      <w:r w:rsidR="00A7715F">
        <w:rPr>
          <w:rFonts w:ascii="Times New Roman" w:eastAsia="Times New Roman" w:hAnsi="Times New Roman"/>
          <w:szCs w:val="24"/>
        </w:rPr>
        <w:t xml:space="preserve"> configuration </w:t>
      </w:r>
      <w:r w:rsidR="003322DF">
        <w:rPr>
          <w:rFonts w:ascii="Times New Roman" w:eastAsia="Times New Roman" w:hAnsi="Times New Roman"/>
          <w:szCs w:val="24"/>
        </w:rPr>
        <w:t>were</w:t>
      </w:r>
      <w:r w:rsidRPr="003672C4">
        <w:rPr>
          <w:rFonts w:ascii="Times New Roman" w:eastAsia="Times New Roman" w:hAnsi="Times New Roman"/>
          <w:szCs w:val="24"/>
        </w:rPr>
        <w:t xml:space="preserve"> discussed. And the following agreements </w:t>
      </w:r>
      <w:r w:rsidRPr="003672C4">
        <w:rPr>
          <w:rFonts w:ascii="Times New Roman" w:eastAsia="Times New Roman" w:hAnsi="Times New Roman" w:hint="eastAsia"/>
          <w:szCs w:val="24"/>
        </w:rPr>
        <w:t>were made</w:t>
      </w:r>
      <w:r w:rsidRPr="003672C4">
        <w:rPr>
          <w:rFonts w:ascii="Times New Roman" w:eastAsia="Times New Roman" w:hAnsi="Times New Roman"/>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3672C4" w:rsidRPr="003672C4" w14:paraId="61E943B8" w14:textId="77777777" w:rsidTr="00412680">
        <w:tc>
          <w:tcPr>
            <w:tcW w:w="9286" w:type="dxa"/>
            <w:shd w:val="clear" w:color="auto" w:fill="auto"/>
          </w:tcPr>
          <w:p w14:paraId="00AF7993" w14:textId="77777777" w:rsidR="005C3913" w:rsidRPr="005C3913" w:rsidRDefault="005C3913" w:rsidP="005C3913">
            <w:pPr>
              <w:pStyle w:val="Agreement"/>
              <w:tabs>
                <w:tab w:val="clear" w:pos="1619"/>
              </w:tabs>
              <w:ind w:left="311" w:hanging="283"/>
              <w:jc w:val="both"/>
              <w:rPr>
                <w:rFonts w:ascii="Times New Roman" w:hAnsi="Times New Roman"/>
                <w:lang w:val="en-US"/>
              </w:rPr>
            </w:pPr>
            <w:bookmarkStart w:id="4" w:name="_Hlk117090237"/>
            <w:r w:rsidRPr="005C3913">
              <w:rPr>
                <w:rFonts w:ascii="Times New Roman" w:hAnsi="Times New Roman"/>
                <w:lang w:val="en-US"/>
              </w:rPr>
              <w:t xml:space="preserve">Discuss terminology for the TS in the RRC stage-3 discussions when/if needed (not at current meeting). </w:t>
            </w:r>
          </w:p>
          <w:p w14:paraId="66D7A84F" w14:textId="77777777" w:rsidR="005C3913" w:rsidRPr="005C3913" w:rsidRDefault="005C3913" w:rsidP="005C3913">
            <w:pPr>
              <w:pStyle w:val="Agreement"/>
              <w:tabs>
                <w:tab w:val="clear" w:pos="1619"/>
              </w:tabs>
              <w:ind w:left="311" w:hanging="283"/>
              <w:jc w:val="both"/>
              <w:rPr>
                <w:rFonts w:ascii="Times New Roman" w:hAnsi="Times New Roman"/>
                <w:lang w:val="en-US"/>
              </w:rPr>
            </w:pPr>
            <w:r w:rsidRPr="005C3913">
              <w:rPr>
                <w:rFonts w:ascii="Times New Roman" w:hAnsi="Times New Roman"/>
                <w:lang w:val="en-US"/>
              </w:rPr>
              <w:t xml:space="preserve">Whether the Reference configuration is a complete configuration or not is up to the network implementation. </w:t>
            </w:r>
          </w:p>
          <w:p w14:paraId="7A60C978" w14:textId="77777777" w:rsidR="005C3913" w:rsidRPr="005C3913" w:rsidRDefault="005C3913" w:rsidP="005C3913">
            <w:pPr>
              <w:pStyle w:val="Agreement"/>
              <w:tabs>
                <w:tab w:val="clear" w:pos="1619"/>
              </w:tabs>
              <w:ind w:left="311" w:hanging="283"/>
              <w:jc w:val="both"/>
              <w:rPr>
                <w:rFonts w:ascii="Times New Roman" w:hAnsi="Times New Roman"/>
                <w:lang w:val="en-US"/>
              </w:rPr>
            </w:pPr>
            <w:r w:rsidRPr="005C3913">
              <w:rPr>
                <w:rFonts w:ascii="Times New Roman" w:hAnsi="Times New Roman"/>
                <w:lang w:val="en-US"/>
              </w:rPr>
              <w:t xml:space="preserve">Reference configuration + LTM candidate configuration (in combination) has to be a complete configuration. </w:t>
            </w:r>
          </w:p>
          <w:p w14:paraId="6E1E060A" w14:textId="77777777" w:rsidR="005C3913" w:rsidRPr="005C3913" w:rsidRDefault="005C3913" w:rsidP="005C3913">
            <w:pPr>
              <w:pStyle w:val="Agreement"/>
              <w:tabs>
                <w:tab w:val="clear" w:pos="1619"/>
              </w:tabs>
              <w:ind w:left="311" w:hanging="283"/>
              <w:jc w:val="both"/>
              <w:rPr>
                <w:rFonts w:ascii="Times New Roman" w:hAnsi="Times New Roman"/>
                <w:lang w:val="en-US"/>
              </w:rPr>
            </w:pPr>
            <w:r w:rsidRPr="005C3913">
              <w:rPr>
                <w:rFonts w:ascii="Times New Roman" w:hAnsi="Times New Roman"/>
                <w:lang w:val="en-US"/>
              </w:rPr>
              <w:t xml:space="preserve">The reference configuration is always explicitly </w:t>
            </w:r>
            <w:proofErr w:type="spellStart"/>
            <w:r w:rsidRPr="005C3913">
              <w:rPr>
                <w:rFonts w:ascii="Times New Roman" w:hAnsi="Times New Roman"/>
                <w:lang w:val="en-US"/>
              </w:rPr>
              <w:t>signalled</w:t>
            </w:r>
            <w:proofErr w:type="spellEnd"/>
            <w:r w:rsidRPr="005C3913">
              <w:rPr>
                <w:rFonts w:ascii="Times New Roman" w:hAnsi="Times New Roman"/>
                <w:lang w:val="en-US"/>
              </w:rPr>
              <w:t xml:space="preserve"> (not automatically derived from any other config, </w:t>
            </w:r>
            <w:proofErr w:type="gramStart"/>
            <w:r w:rsidRPr="005C3913">
              <w:rPr>
                <w:rFonts w:ascii="Times New Roman" w:hAnsi="Times New Roman"/>
                <w:lang w:val="en-US"/>
              </w:rPr>
              <w:t>e.g.</w:t>
            </w:r>
            <w:proofErr w:type="gramEnd"/>
            <w:r w:rsidRPr="005C3913">
              <w:rPr>
                <w:rFonts w:ascii="Times New Roman" w:hAnsi="Times New Roman"/>
                <w:lang w:val="en-US"/>
              </w:rPr>
              <w:t xml:space="preserve"> current).</w:t>
            </w:r>
          </w:p>
          <w:p w14:paraId="10DA9ACE" w14:textId="77777777" w:rsidR="005C3913" w:rsidRPr="005C3913" w:rsidRDefault="005C3913" w:rsidP="005C3913">
            <w:pPr>
              <w:pStyle w:val="Agreement"/>
              <w:tabs>
                <w:tab w:val="clear" w:pos="1619"/>
              </w:tabs>
              <w:ind w:left="311" w:hanging="283"/>
              <w:jc w:val="both"/>
              <w:rPr>
                <w:rFonts w:ascii="Times New Roman" w:hAnsi="Times New Roman"/>
                <w:lang w:val="en-US"/>
              </w:rPr>
            </w:pPr>
            <w:r w:rsidRPr="005C3913">
              <w:rPr>
                <w:rFonts w:ascii="Times New Roman" w:hAnsi="Times New Roman"/>
                <w:lang w:val="en-US"/>
              </w:rPr>
              <w:t xml:space="preserve">Confirm that only the replacement procedure (the “full config without L2 reset”) is supported for Execution of LTM cell switch. </w:t>
            </w:r>
          </w:p>
          <w:p w14:paraId="2D719D57" w14:textId="77777777" w:rsidR="005C3913" w:rsidRPr="005C3913" w:rsidRDefault="005C3913" w:rsidP="005C3913">
            <w:pPr>
              <w:pStyle w:val="Agreement"/>
              <w:tabs>
                <w:tab w:val="clear" w:pos="1619"/>
              </w:tabs>
              <w:ind w:left="311" w:hanging="283"/>
              <w:jc w:val="both"/>
              <w:rPr>
                <w:rFonts w:ascii="Times New Roman" w:hAnsi="Times New Roman"/>
                <w:lang w:val="en-US"/>
              </w:rPr>
            </w:pPr>
            <w:r w:rsidRPr="005C3913">
              <w:rPr>
                <w:rFonts w:ascii="Times New Roman" w:hAnsi="Times New Roman"/>
                <w:lang w:val="en-US"/>
              </w:rPr>
              <w:t xml:space="preserve">The UE may perform early decoding and early validity check. FFS whether Early validity check triggers early re-establishment. FFS the possible timing, FFS subset of cells, FFS if need to specify anything or just up to UE </w:t>
            </w:r>
            <w:proofErr w:type="spellStart"/>
            <w:r w:rsidRPr="005C3913">
              <w:rPr>
                <w:rFonts w:ascii="Times New Roman" w:hAnsi="Times New Roman"/>
                <w:lang w:val="en-US"/>
              </w:rPr>
              <w:t>impl</w:t>
            </w:r>
            <w:proofErr w:type="spellEnd"/>
            <w:r w:rsidRPr="005C3913">
              <w:rPr>
                <w:rFonts w:ascii="Times New Roman" w:hAnsi="Times New Roman"/>
                <w:lang w:val="en-US"/>
              </w:rPr>
              <w:t xml:space="preserve">, FFS if other </w:t>
            </w:r>
            <w:proofErr w:type="spellStart"/>
            <w:r w:rsidRPr="005C3913">
              <w:rPr>
                <w:rFonts w:ascii="Times New Roman" w:hAnsi="Times New Roman"/>
                <w:lang w:val="en-US"/>
              </w:rPr>
              <w:t>signalling</w:t>
            </w:r>
            <w:proofErr w:type="spellEnd"/>
            <w:r w:rsidRPr="005C3913">
              <w:rPr>
                <w:rFonts w:ascii="Times New Roman" w:hAnsi="Times New Roman"/>
                <w:lang w:val="en-US"/>
              </w:rPr>
              <w:t xml:space="preserve"> to notify network is needed. </w:t>
            </w:r>
          </w:p>
          <w:p w14:paraId="7AADD789" w14:textId="77777777" w:rsidR="005C3913" w:rsidRPr="005C3913" w:rsidRDefault="005C3913" w:rsidP="005C3913">
            <w:pPr>
              <w:pStyle w:val="Agreement"/>
              <w:tabs>
                <w:tab w:val="clear" w:pos="1619"/>
              </w:tabs>
              <w:ind w:left="311" w:hanging="283"/>
              <w:jc w:val="both"/>
              <w:rPr>
                <w:rFonts w:ascii="Times New Roman" w:hAnsi="Times New Roman"/>
                <w:lang w:val="en-US"/>
              </w:rPr>
            </w:pPr>
            <w:r w:rsidRPr="005C3913">
              <w:rPr>
                <w:rFonts w:ascii="Times New Roman" w:hAnsi="Times New Roman"/>
                <w:lang w:val="en-US"/>
              </w:rPr>
              <w:t xml:space="preserve">Initial agreements, from RAN2 point of view (may be dep on RAN1 progress). </w:t>
            </w:r>
          </w:p>
          <w:p w14:paraId="7A32A72A" w14:textId="77777777" w:rsidR="005C3913" w:rsidRPr="005C3913" w:rsidRDefault="005C3913" w:rsidP="005C3913">
            <w:pPr>
              <w:pStyle w:val="Agreement"/>
              <w:tabs>
                <w:tab w:val="clear" w:pos="1619"/>
              </w:tabs>
              <w:ind w:left="311" w:hanging="283"/>
              <w:jc w:val="both"/>
              <w:rPr>
                <w:rFonts w:ascii="Times New Roman" w:hAnsi="Times New Roman"/>
                <w:lang w:val="en-US"/>
              </w:rPr>
            </w:pPr>
            <w:r w:rsidRPr="005C3913">
              <w:rPr>
                <w:rFonts w:ascii="Times New Roman" w:hAnsi="Times New Roman"/>
                <w:lang w:val="en-US"/>
              </w:rP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0443F4F7" w14:textId="77777777" w:rsidR="005C3913" w:rsidRPr="005C3913" w:rsidRDefault="005C3913" w:rsidP="005C3913">
            <w:pPr>
              <w:pStyle w:val="Agreement"/>
              <w:tabs>
                <w:tab w:val="clear" w:pos="1619"/>
              </w:tabs>
              <w:ind w:left="311" w:hanging="283"/>
              <w:jc w:val="both"/>
              <w:rPr>
                <w:rFonts w:ascii="Times New Roman" w:hAnsi="Times New Roman"/>
                <w:lang w:val="en-US"/>
              </w:rPr>
            </w:pPr>
            <w:r w:rsidRPr="005C3913">
              <w:rPr>
                <w:rFonts w:ascii="Times New Roman" w:hAnsi="Times New Roman"/>
                <w:lang w:val="en-US"/>
              </w:rP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3E196133" w14:textId="77777777" w:rsidR="005C3913" w:rsidRPr="005C3913" w:rsidRDefault="005C3913" w:rsidP="005C3913">
            <w:pPr>
              <w:pStyle w:val="Agreement"/>
              <w:tabs>
                <w:tab w:val="clear" w:pos="1619"/>
              </w:tabs>
              <w:ind w:left="311" w:hanging="283"/>
              <w:jc w:val="both"/>
              <w:rPr>
                <w:rFonts w:ascii="Times New Roman" w:hAnsi="Times New Roman"/>
                <w:lang w:val="en-US"/>
              </w:rPr>
            </w:pPr>
            <w:r w:rsidRPr="005C3913">
              <w:rPr>
                <w:rFonts w:ascii="Times New Roman" w:hAnsi="Times New Roman"/>
                <w:lang w:val="en-US"/>
              </w:rPr>
              <w:t xml:space="preserve">RAN2 assumes that For L1 measurements of LTM candidate cells, the reporting configuration is placed inside the ServingCellConfig of current serving cell(s). </w:t>
            </w:r>
          </w:p>
          <w:p w14:paraId="6EB2C794" w14:textId="77777777" w:rsidR="005C3913" w:rsidRPr="005C3913" w:rsidRDefault="005C3913" w:rsidP="005C3913">
            <w:pPr>
              <w:pStyle w:val="Agreement"/>
              <w:tabs>
                <w:tab w:val="clear" w:pos="1619"/>
              </w:tabs>
              <w:ind w:left="311" w:hanging="283"/>
              <w:jc w:val="both"/>
              <w:rPr>
                <w:rFonts w:ascii="Times New Roman" w:hAnsi="Times New Roman"/>
                <w:lang w:val="en-US"/>
              </w:rPr>
            </w:pPr>
            <w:r w:rsidRPr="005C3913">
              <w:rPr>
                <w:rFonts w:ascii="Times New Roman" w:hAnsi="Times New Roman"/>
                <w:lang w:val="en-US"/>
              </w:rPr>
              <w:t>RAN2 assumes that whether filtering, hysteresis, and time-to-trigger are needed for LTM specific L1 measurements is up to RAN1.</w:t>
            </w:r>
          </w:p>
          <w:p w14:paraId="5B9F61BD" w14:textId="77777777" w:rsidR="005C3913" w:rsidRPr="005C3913" w:rsidRDefault="005C3913" w:rsidP="005C3913">
            <w:pPr>
              <w:pStyle w:val="Agreement"/>
              <w:tabs>
                <w:tab w:val="clear" w:pos="1619"/>
              </w:tabs>
              <w:ind w:left="311" w:hanging="283"/>
              <w:jc w:val="both"/>
              <w:rPr>
                <w:rFonts w:ascii="Times New Roman" w:hAnsi="Times New Roman"/>
                <w:lang w:val="en-US"/>
              </w:rPr>
            </w:pPr>
            <w:r w:rsidRPr="005C3913">
              <w:rPr>
                <w:rFonts w:ascii="Times New Roman" w:hAnsi="Times New Roman"/>
                <w:lang w:val="en-US"/>
              </w:rPr>
              <w:t xml:space="preserve">FFS if the LTM specific L1 measurements of an LTM candidate </w:t>
            </w:r>
            <w:proofErr w:type="spellStart"/>
            <w:r w:rsidRPr="005C3913">
              <w:rPr>
                <w:rFonts w:ascii="Times New Roman" w:hAnsi="Times New Roman"/>
                <w:lang w:val="en-US"/>
              </w:rPr>
              <w:t>SCell</w:t>
            </w:r>
            <w:proofErr w:type="spellEnd"/>
            <w:r w:rsidRPr="005C3913">
              <w:rPr>
                <w:rFonts w:ascii="Times New Roman" w:hAnsi="Times New Roman"/>
                <w:lang w:val="en-US"/>
              </w:rPr>
              <w:t xml:space="preserve"> is independent of its activation status.</w:t>
            </w:r>
          </w:p>
          <w:p w14:paraId="258B191C" w14:textId="77777777" w:rsidR="005C3913" w:rsidRPr="00F1456A" w:rsidRDefault="005C3913" w:rsidP="00F1456A">
            <w:pPr>
              <w:pStyle w:val="Agreement"/>
              <w:tabs>
                <w:tab w:val="clear" w:pos="1619"/>
              </w:tabs>
              <w:ind w:left="311" w:hanging="283"/>
              <w:jc w:val="both"/>
              <w:rPr>
                <w:rFonts w:ascii="Times New Roman" w:hAnsi="Times New Roman"/>
                <w:lang w:val="en-US"/>
              </w:rPr>
            </w:pPr>
            <w:r w:rsidRPr="00F1456A">
              <w:rPr>
                <w:rFonts w:ascii="Times New Roman" w:hAnsi="Times New Roman"/>
                <w:lang w:val="en-US"/>
              </w:rP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14:paraId="751FD989" w14:textId="20420EFD" w:rsidR="00721840" w:rsidRPr="00721840" w:rsidRDefault="00721840" w:rsidP="00F1456A">
            <w:pPr>
              <w:pStyle w:val="Agreement"/>
              <w:numPr>
                <w:ilvl w:val="0"/>
                <w:numId w:val="0"/>
              </w:numPr>
              <w:tabs>
                <w:tab w:val="clear" w:pos="1619"/>
              </w:tabs>
              <w:ind w:left="1259"/>
              <w:jc w:val="both"/>
              <w:rPr>
                <w:rFonts w:ascii="Times New Roman" w:hAnsi="Times New Roman"/>
                <w:lang w:val="en-US"/>
              </w:rPr>
            </w:pPr>
          </w:p>
        </w:tc>
      </w:tr>
    </w:tbl>
    <w:bookmarkEnd w:id="4"/>
    <w:p w14:paraId="4CD7D9DC" w14:textId="0760A601" w:rsidR="003672C4" w:rsidRPr="003672C4" w:rsidRDefault="003672C4" w:rsidP="00143F00">
      <w:pPr>
        <w:spacing w:before="120"/>
        <w:jc w:val="both"/>
        <w:rPr>
          <w:rFonts w:ascii="Times New Roman" w:eastAsia="Times New Roman" w:hAnsi="Times New Roman"/>
          <w:szCs w:val="24"/>
        </w:rPr>
      </w:pPr>
      <w:r w:rsidRPr="003672C4">
        <w:rPr>
          <w:rFonts w:ascii="Times New Roman" w:eastAsia="Times New Roman" w:hAnsi="Times New Roman"/>
          <w:szCs w:val="24"/>
        </w:rPr>
        <w:t>In this paper, we provide our view</w:t>
      </w:r>
      <w:r w:rsidR="008355B8">
        <w:rPr>
          <w:rFonts w:ascii="Times New Roman" w:eastAsia="Times New Roman" w:hAnsi="Times New Roman"/>
          <w:szCs w:val="24"/>
        </w:rPr>
        <w:t>s</w:t>
      </w:r>
      <w:r w:rsidRPr="003672C4">
        <w:rPr>
          <w:rFonts w:ascii="Times New Roman" w:eastAsia="Times New Roman" w:hAnsi="Times New Roman"/>
          <w:szCs w:val="24"/>
        </w:rPr>
        <w:t xml:space="preserve"> o</w:t>
      </w:r>
      <w:r w:rsidR="008355B8">
        <w:rPr>
          <w:rFonts w:ascii="Times New Roman" w:eastAsia="Times New Roman" w:hAnsi="Times New Roman"/>
          <w:szCs w:val="24"/>
        </w:rPr>
        <w:t>n</w:t>
      </w:r>
      <w:r w:rsidR="0052511E">
        <w:rPr>
          <w:rFonts w:ascii="Times New Roman" w:eastAsia="Times New Roman" w:hAnsi="Times New Roman"/>
          <w:szCs w:val="24"/>
        </w:rPr>
        <w:t xml:space="preserve"> the configuration for LTM including the </w:t>
      </w:r>
      <w:r w:rsidR="008A775F">
        <w:rPr>
          <w:rFonts w:ascii="Times New Roman" w:eastAsia="Times New Roman" w:hAnsi="Times New Roman"/>
          <w:szCs w:val="24"/>
        </w:rPr>
        <w:t>L1 measurement</w:t>
      </w:r>
      <w:r w:rsidR="00FB2CEF">
        <w:rPr>
          <w:rFonts w:ascii="Times New Roman" w:eastAsia="Times New Roman" w:hAnsi="Times New Roman"/>
          <w:szCs w:val="24"/>
        </w:rPr>
        <w:t xml:space="preserve"> and report</w:t>
      </w:r>
      <w:r w:rsidR="008A775F">
        <w:rPr>
          <w:rFonts w:ascii="Times New Roman" w:eastAsia="Times New Roman" w:hAnsi="Times New Roman"/>
          <w:szCs w:val="24"/>
        </w:rPr>
        <w:t xml:space="preserve"> configuration</w:t>
      </w:r>
      <w:r w:rsidR="00A7715F">
        <w:rPr>
          <w:rFonts w:ascii="Times New Roman" w:eastAsia="Times New Roman" w:hAnsi="Times New Roman"/>
          <w:szCs w:val="24"/>
        </w:rPr>
        <w:t xml:space="preserve">, </w:t>
      </w:r>
      <w:r w:rsidR="001C0867">
        <w:rPr>
          <w:rFonts w:ascii="Times New Roman" w:eastAsia="Times New Roman" w:hAnsi="Times New Roman"/>
          <w:szCs w:val="24"/>
        </w:rPr>
        <w:t xml:space="preserve">reference </w:t>
      </w:r>
      <w:r w:rsidR="0052511E">
        <w:rPr>
          <w:rFonts w:ascii="Times New Roman" w:eastAsia="Times New Roman" w:hAnsi="Times New Roman"/>
          <w:szCs w:val="24"/>
        </w:rPr>
        <w:t xml:space="preserve">configuration </w:t>
      </w:r>
      <w:r w:rsidR="001C0867">
        <w:rPr>
          <w:rFonts w:ascii="Times New Roman" w:eastAsia="Times New Roman" w:hAnsi="Times New Roman"/>
          <w:szCs w:val="24"/>
        </w:rPr>
        <w:t>and other issues related to RRC configuration</w:t>
      </w:r>
      <w:r w:rsidRPr="003672C4">
        <w:rPr>
          <w:rFonts w:ascii="Times New Roman" w:eastAsia="Times New Roman" w:hAnsi="Times New Roman"/>
          <w:szCs w:val="24"/>
        </w:rPr>
        <w:t xml:space="preserve">. </w:t>
      </w:r>
    </w:p>
    <w:bookmarkEnd w:id="3"/>
    <w:p w14:paraId="0FCDBBF8" w14:textId="77777777" w:rsidR="003672C4" w:rsidRPr="00883488" w:rsidRDefault="003672C4" w:rsidP="00143F00">
      <w:pPr>
        <w:keepNext/>
        <w:keepLines/>
        <w:pageBreakBefore/>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cs="Arial"/>
          <w:sz w:val="36"/>
          <w:lang w:eastAsia="en-GB"/>
        </w:rPr>
      </w:pPr>
      <w:r w:rsidRPr="00883488">
        <w:rPr>
          <w:rFonts w:ascii="Arial" w:eastAsia="宋体" w:hAnsi="Arial" w:cs="Arial"/>
          <w:sz w:val="36"/>
          <w:lang w:eastAsia="en-GB"/>
        </w:rPr>
        <w:lastRenderedPageBreak/>
        <w:t>Discussion</w:t>
      </w:r>
    </w:p>
    <w:p w14:paraId="7AD2807C" w14:textId="4AB6E80D" w:rsidR="00BC08C1" w:rsidRDefault="008A775F" w:rsidP="00143F00">
      <w:pPr>
        <w:keepNext/>
        <w:numPr>
          <w:ilvl w:val="1"/>
          <w:numId w:val="1"/>
        </w:numPr>
        <w:tabs>
          <w:tab w:val="left" w:pos="567"/>
        </w:tabs>
        <w:spacing w:before="180" w:after="180"/>
        <w:jc w:val="both"/>
        <w:outlineLvl w:val="1"/>
        <w:rPr>
          <w:rFonts w:ascii="Arial" w:eastAsia="MS Mincho" w:hAnsi="Arial" w:cs="Arial"/>
          <w:iCs/>
          <w:sz w:val="30"/>
          <w:szCs w:val="30"/>
        </w:rPr>
      </w:pPr>
      <w:bookmarkStart w:id="5" w:name="_Hlk117151703"/>
      <w:r>
        <w:rPr>
          <w:rFonts w:ascii="Arial" w:eastAsia="MS Mincho" w:hAnsi="Arial" w:cs="Arial"/>
          <w:iCs/>
          <w:sz w:val="30"/>
          <w:szCs w:val="30"/>
        </w:rPr>
        <w:t xml:space="preserve">L1 measurement </w:t>
      </w:r>
      <w:r w:rsidR="00EE69D9">
        <w:rPr>
          <w:rFonts w:ascii="Arial" w:eastAsia="MS Mincho" w:hAnsi="Arial" w:cs="Arial"/>
          <w:iCs/>
          <w:sz w:val="30"/>
          <w:szCs w:val="30"/>
        </w:rPr>
        <w:t>and report</w:t>
      </w:r>
    </w:p>
    <w:p w14:paraId="4A7FF143" w14:textId="548CC825" w:rsidR="00604395" w:rsidRPr="00F1456A" w:rsidRDefault="00604395" w:rsidP="00F1456A">
      <w:pPr>
        <w:jc w:val="both"/>
        <w:rPr>
          <w:rFonts w:eastAsiaTheme="minorEastAsia"/>
        </w:rPr>
      </w:pPr>
      <w:r>
        <w:rPr>
          <w:rFonts w:ascii="Times New Roman" w:hAnsi="Times New Roman"/>
        </w:rPr>
        <w:t>In the last meeting,</w:t>
      </w:r>
      <w:r w:rsidR="00965927">
        <w:rPr>
          <w:rFonts w:ascii="Times New Roman" w:hAnsi="Times New Roman"/>
        </w:rPr>
        <w:t xml:space="preserve"> the following agreements were made for L1 measurement and report.</w:t>
      </w:r>
      <w:r>
        <w:rPr>
          <w:rFonts w:ascii="Times New Roman" w:hAnsi="Times New Roman"/>
        </w:rPr>
        <w:t xml:space="preserve"> </w:t>
      </w:r>
    </w:p>
    <w:p w14:paraId="20766F82" w14:textId="338D2B32" w:rsidR="00965927" w:rsidRPr="00965927" w:rsidRDefault="00965927" w:rsidP="0021777D">
      <w:pPr>
        <w:spacing w:after="120"/>
        <w:jc w:val="both"/>
        <w:rPr>
          <w:rFonts w:eastAsiaTheme="minorEastAsia"/>
        </w:rPr>
      </w:pPr>
      <w:r w:rsidRPr="00965927">
        <w:rPr>
          <w:rFonts w:ascii="Times New Roman" w:eastAsia="宋体" w:hAnsi="Times New Roman"/>
          <w:b/>
          <w:bCs/>
          <w:noProof/>
        </w:rPr>
        <mc:AlternateContent>
          <mc:Choice Requires="wps">
            <w:drawing>
              <wp:inline distT="0" distB="0" distL="0" distR="0" wp14:anchorId="7C1B8D8E" wp14:editId="740F1363">
                <wp:extent cx="5695950" cy="1403350"/>
                <wp:effectExtent l="0" t="0" r="19050" b="25400"/>
                <wp:docPr id="21079965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1403350"/>
                        </a:xfrm>
                        <a:prstGeom prst="rect">
                          <a:avLst/>
                        </a:prstGeom>
                        <a:solidFill>
                          <a:srgbClr val="FFFFFF"/>
                        </a:solidFill>
                        <a:ln w="9525">
                          <a:solidFill>
                            <a:srgbClr val="000000"/>
                          </a:solidFill>
                          <a:miter lim="800000"/>
                          <a:headEnd/>
                          <a:tailEnd/>
                        </a:ln>
                      </wps:spPr>
                      <wps:txbx>
                        <w:txbxContent>
                          <w:p w14:paraId="1C109576" w14:textId="77777777" w:rsidR="00965927" w:rsidRPr="005C3913" w:rsidRDefault="00965927" w:rsidP="00965927">
                            <w:pPr>
                              <w:pStyle w:val="Agreement"/>
                              <w:tabs>
                                <w:tab w:val="clear" w:pos="1619"/>
                              </w:tabs>
                              <w:ind w:left="311" w:hanging="283"/>
                              <w:jc w:val="both"/>
                              <w:rPr>
                                <w:rFonts w:ascii="Times New Roman" w:hAnsi="Times New Roman"/>
                                <w:lang w:val="en-US"/>
                              </w:rPr>
                            </w:pPr>
                            <w:r w:rsidRPr="005C3913">
                              <w:rPr>
                                <w:rFonts w:ascii="Times New Roman" w:hAnsi="Times New Roman"/>
                                <w:lang w:val="en-US"/>
                              </w:rP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6A289377" w14:textId="77777777" w:rsidR="00965927" w:rsidRPr="005C3913" w:rsidRDefault="00965927" w:rsidP="00965927">
                            <w:pPr>
                              <w:pStyle w:val="Agreement"/>
                              <w:tabs>
                                <w:tab w:val="clear" w:pos="1619"/>
                              </w:tabs>
                              <w:ind w:left="311" w:hanging="283"/>
                              <w:jc w:val="both"/>
                              <w:rPr>
                                <w:rFonts w:ascii="Times New Roman" w:hAnsi="Times New Roman"/>
                                <w:lang w:val="en-US"/>
                              </w:rPr>
                            </w:pPr>
                            <w:r w:rsidRPr="005C3913">
                              <w:rPr>
                                <w:rFonts w:ascii="Times New Roman" w:hAnsi="Times New Roman"/>
                                <w:lang w:val="en-US"/>
                              </w:rPr>
                              <w:t xml:space="preserve">RAN2 assumes that For L1 measurements of LTM candidate cells, the reporting configuration is placed inside the ServingCellConfig of current serving cell(s). </w:t>
                            </w:r>
                          </w:p>
                          <w:p w14:paraId="2252FFE1" w14:textId="589F708A" w:rsidR="00965927" w:rsidRPr="00965927" w:rsidRDefault="00965927"/>
                        </w:txbxContent>
                      </wps:txbx>
                      <wps:bodyPr rot="0" vert="horz" wrap="square" lIns="91440" tIns="45720" rIns="91440" bIns="45720" anchor="t" anchorCtr="0">
                        <a:noAutofit/>
                      </wps:bodyPr>
                    </wps:wsp>
                  </a:graphicData>
                </a:graphic>
              </wp:inline>
            </w:drawing>
          </mc:Choice>
          <mc:Fallback>
            <w:pict>
              <v:shapetype w14:anchorId="7C1B8D8E" id="_x0000_t202" coordsize="21600,21600" o:spt="202" path="m,l,21600r21600,l21600,xe">
                <v:stroke joinstyle="miter"/>
                <v:path gradientshapeok="t" o:connecttype="rect"/>
              </v:shapetype>
              <v:shape id="文本框 2" o:spid="_x0000_s1026" type="#_x0000_t202" style="width:448.5pt;height:1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XhDwIAACAEAAAOAAAAZHJzL2Uyb0RvYy54bWysU9tu2zAMfR+wfxD0vthJ464x4hRdugwD&#10;ugvQ7QNkWY6FSaImKbG7ry8lu2l2exmmB4EUqUPykFxfD1qRo3BegqnofJZTIgyHRpp9Rb9+2b26&#10;osQHZhqmwIiKPghPrzcvX6x7W4oFdKAa4QiCGF/2tqJdCLbMMs87oZmfgRUGjS04zQKqbp81jvWI&#10;rlW2yPPLrAfXWAdceI+vt6ORbhJ+2woePrWtF4GoimJuId0u3XW8s82alXvHbCf5lAb7hyw0kwaD&#10;nqBuWWDk4ORvUFpyBx7aMOOgM2hbyUWqAauZ579Uc98xK1ItSI63J5r8/4PlH4/39rMjYXgDAzYw&#10;FeHtHfBvnhjYdszsxY1z0HeCNRh4HinLeuvL6Wuk2pc+gtT9B2iwyewQIAENrdORFayTIDo24OFE&#10;uhgC4fhYXK6KVYEmjrb5Mr+4QCXGYOXTd+t8eCdAkyhU1GFXEzw73vkwuj65xGgelGx2UqmkuH29&#10;VY4cGU7ALp0J/Sc3ZUhf0VWxKEYG/gqRp/MnCC0DjrKSuqJXJydWRt7emiYNWmBSjTJWp8xEZORu&#10;ZDEM9YCOkdAamgek1ME4srhiKHTgflDS47hW1H8/MCcoUe8NtmU1Xy7jfCdlWbxeoOLOLfW5hRmO&#10;UBUNlIziNqSdiIQZuMH2tTIR+5zJlCuOYWrNtDJxzs/15PW82JtHAAAA//8DAFBLAwQUAAYACAAA&#10;ACEAh5TDH9wAAAAFAQAADwAAAGRycy9kb3ducmV2LnhtbEyPwU7DMBBE70j8g7VIXBB1GlCbhjgV&#10;QgLBrRQEVzfeJhH2OthuGv6ehQtcRhrNauZttZ6cFSOG2HtSMJ9lIJAab3pqFby+3F8WIGLSZLT1&#10;hAq+MMK6Pj2pdGn8kZ5x3KZWcAnFUivoUhpKKWPTodNx5gckzvY+OJ3YhlaaoI9c7qzMs2whne6J&#10;Fzo94F2Hzcf24BQU14/je3y62rw1i71dpYvl+PAZlDo/m25vQCSc0t8x/OAzOtTMtPMHMlFYBfxI&#10;+lXOitWS7U5Bns8zkHUl/9PX3wAAAP//AwBQSwECLQAUAAYACAAAACEAtoM4kv4AAADhAQAAEwAA&#10;AAAAAAAAAAAAAAAAAAAAW0NvbnRlbnRfVHlwZXNdLnhtbFBLAQItABQABgAIAAAAIQA4/SH/1gAA&#10;AJQBAAALAAAAAAAAAAAAAAAAAC8BAABfcmVscy8ucmVsc1BLAQItABQABgAIAAAAIQAI+FXhDwIA&#10;ACAEAAAOAAAAAAAAAAAAAAAAAC4CAABkcnMvZTJvRG9jLnhtbFBLAQItABQABgAIAAAAIQCHlMMf&#10;3AAAAAUBAAAPAAAAAAAAAAAAAAAAAGkEAABkcnMvZG93bnJldi54bWxQSwUGAAAAAAQABADzAAAA&#10;cgUAAAAA&#10;">
                <v:textbox>
                  <w:txbxContent>
                    <w:p w14:paraId="1C109576" w14:textId="77777777" w:rsidR="00965927" w:rsidRPr="005C3913" w:rsidRDefault="00965927" w:rsidP="00965927">
                      <w:pPr>
                        <w:pStyle w:val="Agreement"/>
                        <w:tabs>
                          <w:tab w:val="clear" w:pos="1619"/>
                        </w:tabs>
                        <w:ind w:left="311" w:hanging="283"/>
                        <w:jc w:val="both"/>
                        <w:rPr>
                          <w:rFonts w:ascii="Times New Roman" w:hAnsi="Times New Roman"/>
                          <w:lang w:val="en-US"/>
                        </w:rPr>
                      </w:pPr>
                      <w:r w:rsidRPr="005C3913">
                        <w:rPr>
                          <w:rFonts w:ascii="Times New Roman" w:hAnsi="Times New Roman"/>
                          <w:lang w:val="en-US"/>
                        </w:rP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6A289377" w14:textId="77777777" w:rsidR="00965927" w:rsidRPr="005C3913" w:rsidRDefault="00965927" w:rsidP="00965927">
                      <w:pPr>
                        <w:pStyle w:val="Agreement"/>
                        <w:tabs>
                          <w:tab w:val="clear" w:pos="1619"/>
                        </w:tabs>
                        <w:ind w:left="311" w:hanging="283"/>
                        <w:jc w:val="both"/>
                        <w:rPr>
                          <w:rFonts w:ascii="Times New Roman" w:hAnsi="Times New Roman"/>
                          <w:lang w:val="en-US"/>
                        </w:rPr>
                      </w:pPr>
                      <w:r w:rsidRPr="005C3913">
                        <w:rPr>
                          <w:rFonts w:ascii="Times New Roman" w:hAnsi="Times New Roman"/>
                          <w:lang w:val="en-US"/>
                        </w:rPr>
                        <w:t xml:space="preserve">RAN2 assumes that For L1 measurements of LTM candidate cells, the reporting configuration is placed inside the ServingCellConfig of current serving cell(s). </w:t>
                      </w:r>
                    </w:p>
                    <w:p w14:paraId="2252FFE1" w14:textId="589F708A" w:rsidR="00965927" w:rsidRPr="00965927" w:rsidRDefault="00965927"/>
                  </w:txbxContent>
                </v:textbox>
                <w10:anchorlock/>
              </v:shape>
            </w:pict>
          </mc:Fallback>
        </mc:AlternateContent>
      </w:r>
    </w:p>
    <w:p w14:paraId="666D8E26" w14:textId="17F025EC" w:rsidR="00604395" w:rsidRPr="00EE69D9" w:rsidRDefault="004B40EA" w:rsidP="00143F00">
      <w:pPr>
        <w:jc w:val="both"/>
        <w:rPr>
          <w:rFonts w:eastAsiaTheme="minorEastAsia"/>
        </w:rPr>
      </w:pPr>
      <w:r>
        <w:rPr>
          <w:rFonts w:ascii="Times New Roman" w:hAnsi="Times New Roman"/>
        </w:rPr>
        <w:t>Since the L1 measurement configuration and the report configuration for candidate cells are not in the same place, the</w:t>
      </w:r>
      <w:r w:rsidR="00604395">
        <w:rPr>
          <w:rFonts w:ascii="Times New Roman" w:hAnsi="Times New Roman"/>
        </w:rPr>
        <w:t xml:space="preserve"> </w:t>
      </w:r>
      <w:r w:rsidR="00965927">
        <w:rPr>
          <w:rFonts w:ascii="Times New Roman" w:hAnsi="Times New Roman"/>
        </w:rPr>
        <w:t>report configuration</w:t>
      </w:r>
      <w:r w:rsidR="00965927">
        <w:rPr>
          <w:rFonts w:eastAsiaTheme="minorEastAsia"/>
        </w:rPr>
        <w:t xml:space="preserve"> </w:t>
      </w:r>
      <w:r w:rsidR="00604395">
        <w:rPr>
          <w:rFonts w:eastAsiaTheme="minorEastAsia"/>
        </w:rPr>
        <w:t xml:space="preserve">under the </w:t>
      </w:r>
      <w:proofErr w:type="spellStart"/>
      <w:r w:rsidR="00604395" w:rsidRPr="001A65EC">
        <w:rPr>
          <w:rFonts w:ascii="Times New Roman" w:eastAsia="宋体" w:hAnsi="Times New Roman"/>
          <w:bCs/>
          <w:i/>
          <w:iCs/>
          <w:lang w:val="en-GB"/>
        </w:rPr>
        <w:t>ServingCellConfig</w:t>
      </w:r>
      <w:proofErr w:type="spellEnd"/>
      <w:r w:rsidR="00604395">
        <w:rPr>
          <w:rFonts w:eastAsiaTheme="minorEastAsia"/>
        </w:rPr>
        <w:t xml:space="preserve"> of the serving cell</w:t>
      </w:r>
      <w:r>
        <w:rPr>
          <w:rFonts w:eastAsiaTheme="minorEastAsia"/>
        </w:rPr>
        <w:t>(s)</w:t>
      </w:r>
      <w:r w:rsidR="00604395">
        <w:rPr>
          <w:rFonts w:eastAsiaTheme="minorEastAsia"/>
        </w:rPr>
        <w:t xml:space="preserve"> </w:t>
      </w:r>
      <w:r>
        <w:rPr>
          <w:rFonts w:eastAsiaTheme="minorEastAsia"/>
        </w:rPr>
        <w:t>should refe</w:t>
      </w:r>
      <w:r w:rsidRPr="00F1456A">
        <w:rPr>
          <w:rFonts w:ascii="Times New Roman" w:hAnsi="Times New Roman"/>
        </w:rPr>
        <w:t>r to the L1 measurement configuration of the candidate cells in the separate list</w:t>
      </w:r>
      <w:r w:rsidR="00604395" w:rsidRPr="00F1456A">
        <w:rPr>
          <w:rFonts w:ascii="Times New Roman" w:hAnsi="Times New Roman"/>
        </w:rPr>
        <w:t xml:space="preserve">. </w:t>
      </w:r>
      <w:r w:rsidR="00604395">
        <w:rPr>
          <w:rFonts w:eastAsiaTheme="minorEastAsia"/>
        </w:rPr>
        <w:t xml:space="preserve">In this way, the L1 measurement results of the candidate cells can be reported </w:t>
      </w:r>
      <w:r w:rsidR="00965927">
        <w:rPr>
          <w:rFonts w:eastAsiaTheme="minorEastAsia"/>
        </w:rPr>
        <w:t>in</w:t>
      </w:r>
      <w:r w:rsidR="00604395">
        <w:rPr>
          <w:rFonts w:eastAsiaTheme="minorEastAsia"/>
        </w:rPr>
        <w:t xml:space="preserve"> the serving cell.</w:t>
      </w:r>
    </w:p>
    <w:p w14:paraId="1E8116F4" w14:textId="1F84EBFC" w:rsidR="00EE69D9" w:rsidRPr="008121AB" w:rsidRDefault="00EE69D9" w:rsidP="008121AB">
      <w:pPr>
        <w:spacing w:after="120"/>
        <w:jc w:val="both"/>
        <w:rPr>
          <w:rFonts w:ascii="Times New Roman" w:eastAsia="宋体" w:hAnsi="Times New Roman"/>
          <w:b/>
          <w:bCs/>
        </w:rPr>
      </w:pPr>
      <w:r>
        <w:rPr>
          <w:rFonts w:ascii="Times New Roman" w:eastAsia="宋体" w:hAnsi="Times New Roman"/>
          <w:b/>
          <w:bCs/>
        </w:rPr>
        <w:t xml:space="preserve">Proposal </w:t>
      </w:r>
      <w:r w:rsidR="004B40EA">
        <w:rPr>
          <w:rFonts w:ascii="Times New Roman" w:eastAsia="宋体" w:hAnsi="Times New Roman"/>
          <w:b/>
          <w:bCs/>
        </w:rPr>
        <w:t>1</w:t>
      </w:r>
      <w:r>
        <w:rPr>
          <w:rFonts w:ascii="Times New Roman" w:eastAsia="宋体" w:hAnsi="Times New Roman"/>
          <w:b/>
          <w:bCs/>
        </w:rPr>
        <w:t xml:space="preserve">: To support L1 </w:t>
      </w:r>
      <w:r w:rsidR="009C01D4">
        <w:rPr>
          <w:rFonts w:ascii="Times New Roman" w:eastAsia="宋体" w:hAnsi="Times New Roman"/>
          <w:b/>
          <w:bCs/>
        </w:rPr>
        <w:t>measurement</w:t>
      </w:r>
      <w:r w:rsidR="00965927">
        <w:rPr>
          <w:rFonts w:ascii="Times New Roman" w:eastAsia="宋体" w:hAnsi="Times New Roman"/>
          <w:b/>
          <w:bCs/>
        </w:rPr>
        <w:t xml:space="preserve"> </w:t>
      </w:r>
      <w:r>
        <w:rPr>
          <w:rFonts w:ascii="Times New Roman" w:eastAsia="宋体" w:hAnsi="Times New Roman"/>
          <w:b/>
          <w:bCs/>
        </w:rPr>
        <w:t>report of candidate cell</w:t>
      </w:r>
      <w:r w:rsidR="004B40EA">
        <w:rPr>
          <w:rFonts w:ascii="Times New Roman" w:eastAsia="宋体" w:hAnsi="Times New Roman"/>
          <w:b/>
          <w:bCs/>
        </w:rPr>
        <w:t>s</w:t>
      </w:r>
      <w:r>
        <w:rPr>
          <w:rFonts w:ascii="Times New Roman" w:eastAsia="宋体" w:hAnsi="Times New Roman"/>
          <w:b/>
          <w:bCs/>
        </w:rPr>
        <w:t xml:space="preserve">, the </w:t>
      </w:r>
      <w:r w:rsidR="00965927">
        <w:rPr>
          <w:rFonts w:ascii="Times New Roman" w:eastAsia="宋体" w:hAnsi="Times New Roman"/>
          <w:b/>
          <w:bCs/>
        </w:rPr>
        <w:t>report configuration</w:t>
      </w:r>
      <w:r>
        <w:rPr>
          <w:rFonts w:ascii="Times New Roman" w:eastAsia="宋体" w:hAnsi="Times New Roman"/>
          <w:b/>
          <w:bCs/>
        </w:rPr>
        <w:t xml:space="preserve"> of </w:t>
      </w:r>
      <w:r w:rsidR="004313E7">
        <w:rPr>
          <w:rFonts w:ascii="Times New Roman" w:eastAsia="宋体" w:hAnsi="Times New Roman"/>
          <w:b/>
          <w:bCs/>
        </w:rPr>
        <w:t xml:space="preserve">current </w:t>
      </w:r>
      <w:r>
        <w:rPr>
          <w:rFonts w:ascii="Times New Roman" w:eastAsia="宋体" w:hAnsi="Times New Roman"/>
          <w:b/>
          <w:bCs/>
        </w:rPr>
        <w:t>serving cell</w:t>
      </w:r>
      <w:r w:rsidR="004313E7">
        <w:rPr>
          <w:rFonts w:ascii="Times New Roman" w:eastAsia="宋体" w:hAnsi="Times New Roman"/>
          <w:b/>
          <w:bCs/>
        </w:rPr>
        <w:t>(s)</w:t>
      </w:r>
      <w:r>
        <w:rPr>
          <w:rFonts w:ascii="Times New Roman" w:eastAsia="宋体" w:hAnsi="Times New Roman"/>
          <w:b/>
          <w:bCs/>
        </w:rPr>
        <w:t xml:space="preserve"> should refer to the L1 measurement configuration of the candidate cell</w:t>
      </w:r>
      <w:r w:rsidR="004B40EA">
        <w:rPr>
          <w:rFonts w:ascii="Times New Roman" w:eastAsia="宋体" w:hAnsi="Times New Roman"/>
          <w:b/>
          <w:bCs/>
        </w:rPr>
        <w:t>s</w:t>
      </w:r>
      <w:r>
        <w:rPr>
          <w:rFonts w:ascii="Times New Roman" w:eastAsia="宋体" w:hAnsi="Times New Roman"/>
          <w:b/>
          <w:bCs/>
        </w:rPr>
        <w:t xml:space="preserve"> in the separate list.</w:t>
      </w:r>
    </w:p>
    <w:p w14:paraId="3AE01BC7" w14:textId="7A10F6EA" w:rsidR="00EA3B7B" w:rsidRDefault="00BE62CF" w:rsidP="004B2A97">
      <w:pPr>
        <w:jc w:val="both"/>
        <w:rPr>
          <w:rFonts w:eastAsiaTheme="minorEastAsia"/>
        </w:rPr>
      </w:pPr>
      <w:r>
        <w:rPr>
          <w:rFonts w:eastAsiaTheme="minorEastAsia"/>
        </w:rPr>
        <w:t>As discussed in the last meeting, i</w:t>
      </w:r>
      <w:r w:rsidR="00965927">
        <w:rPr>
          <w:rFonts w:eastAsiaTheme="minorEastAsia"/>
        </w:rPr>
        <w:t xml:space="preserve">f the report configuration is only included in the current serving cell(s), then subsequent LTM </w:t>
      </w:r>
      <w:r w:rsidR="00443363">
        <w:rPr>
          <w:rFonts w:eastAsiaTheme="minorEastAsia"/>
        </w:rPr>
        <w:t>cannot</w:t>
      </w:r>
      <w:r w:rsidR="00965927">
        <w:rPr>
          <w:rFonts w:eastAsiaTheme="minorEastAsia"/>
        </w:rPr>
        <w:t xml:space="preserve"> be supported </w:t>
      </w:r>
      <w:r w:rsidR="00443363">
        <w:rPr>
          <w:rFonts w:eastAsiaTheme="minorEastAsia" w:hint="eastAsia"/>
        </w:rPr>
        <w:t>without</w:t>
      </w:r>
      <w:r w:rsidR="00443363">
        <w:rPr>
          <w:rFonts w:eastAsiaTheme="minorEastAsia"/>
        </w:rPr>
        <w:t xml:space="preserve"> RRC </w:t>
      </w:r>
      <w:r w:rsidR="00443363">
        <w:rPr>
          <w:rFonts w:eastAsiaTheme="minorEastAsia" w:hint="eastAsia"/>
        </w:rPr>
        <w:t>r</w:t>
      </w:r>
      <w:r w:rsidR="00443363">
        <w:rPr>
          <w:rFonts w:eastAsiaTheme="minorEastAsia"/>
        </w:rPr>
        <w:t xml:space="preserve">econfiguration </w:t>
      </w:r>
      <w:r w:rsidR="00A765CA">
        <w:rPr>
          <w:rFonts w:eastAsiaTheme="minorEastAsia"/>
        </w:rPr>
        <w:t>because</w:t>
      </w:r>
      <w:r w:rsidR="00965927">
        <w:rPr>
          <w:rFonts w:eastAsiaTheme="minorEastAsia"/>
        </w:rPr>
        <w:t xml:space="preserve"> the network will need to reconfigure the L1 </w:t>
      </w:r>
      <w:r>
        <w:rPr>
          <w:rFonts w:eastAsiaTheme="minorEastAsia"/>
        </w:rPr>
        <w:t xml:space="preserve">measurement </w:t>
      </w:r>
      <w:r w:rsidR="00965927">
        <w:rPr>
          <w:rFonts w:eastAsiaTheme="minorEastAsia"/>
        </w:rPr>
        <w:t>report when UE handover to a new serving cell.</w:t>
      </w:r>
      <w:r w:rsidR="00965927">
        <w:rPr>
          <w:rFonts w:eastAsiaTheme="minorEastAsia" w:hint="eastAsia"/>
        </w:rPr>
        <w:t xml:space="preserve"> </w:t>
      </w:r>
      <w:r w:rsidR="009C01D4">
        <w:rPr>
          <w:rFonts w:eastAsiaTheme="minorEastAsia"/>
        </w:rPr>
        <w:t>To</w:t>
      </w:r>
      <w:r w:rsidR="004313E7">
        <w:rPr>
          <w:rFonts w:eastAsiaTheme="minorEastAsia"/>
        </w:rPr>
        <w:t xml:space="preserve"> support subsequent LTM, </w:t>
      </w:r>
      <w:r>
        <w:rPr>
          <w:rFonts w:eastAsiaTheme="minorEastAsia"/>
        </w:rPr>
        <w:t xml:space="preserve">we think the </w:t>
      </w:r>
      <w:r w:rsidR="004313E7">
        <w:rPr>
          <w:rFonts w:eastAsiaTheme="minorEastAsia"/>
        </w:rPr>
        <w:t>report configuration</w:t>
      </w:r>
      <w:r>
        <w:rPr>
          <w:rFonts w:eastAsiaTheme="minorEastAsia"/>
        </w:rPr>
        <w:t xml:space="preserve"> for LTM candidate cells</w:t>
      </w:r>
      <w:r w:rsidR="004313E7">
        <w:rPr>
          <w:rFonts w:eastAsiaTheme="minorEastAsia"/>
        </w:rPr>
        <w:t xml:space="preserve"> should be included in the </w:t>
      </w:r>
      <w:proofErr w:type="gramStart"/>
      <w:r w:rsidR="004313E7" w:rsidRPr="000C3141">
        <w:rPr>
          <w:rFonts w:ascii="Times New Roman" w:hAnsi="Times New Roman"/>
          <w:i/>
          <w:iCs/>
        </w:rPr>
        <w:t>ServingCellConfig</w:t>
      </w:r>
      <w:r w:rsidR="004313E7" w:rsidRPr="00604395">
        <w:rPr>
          <w:rFonts w:ascii="Times New Roman" w:hAnsi="Times New Roman"/>
        </w:rPr>
        <w:t xml:space="preserve"> </w:t>
      </w:r>
      <w:r w:rsidR="004313E7">
        <w:rPr>
          <w:rFonts w:ascii="Times New Roman" w:hAnsi="Times New Roman"/>
        </w:rPr>
        <w:t xml:space="preserve"> of</w:t>
      </w:r>
      <w:proofErr w:type="gramEnd"/>
      <w:r w:rsidR="004313E7">
        <w:rPr>
          <w:rFonts w:ascii="Times New Roman" w:hAnsi="Times New Roman"/>
        </w:rPr>
        <w:t xml:space="preserve"> </w:t>
      </w:r>
      <w:r w:rsidR="00A765CA">
        <w:rPr>
          <w:rFonts w:eastAsiaTheme="minorEastAsia"/>
        </w:rPr>
        <w:t>every</w:t>
      </w:r>
      <w:r w:rsidR="004313E7">
        <w:rPr>
          <w:rFonts w:eastAsiaTheme="minorEastAsia"/>
        </w:rPr>
        <w:t xml:space="preserve"> candidate cell,</w:t>
      </w:r>
      <w:r>
        <w:rPr>
          <w:rFonts w:eastAsiaTheme="minorEastAsia"/>
        </w:rPr>
        <w:t xml:space="preserve"> not only the current serving cell(s). In this way,</w:t>
      </w:r>
      <w:r w:rsidR="004313E7">
        <w:rPr>
          <w:rFonts w:eastAsiaTheme="minorEastAsia"/>
        </w:rPr>
        <w:t xml:space="preserve"> the UE can report the L1 measurem</w:t>
      </w:r>
      <w:r w:rsidR="009C01D4">
        <w:rPr>
          <w:rFonts w:eastAsiaTheme="minorEastAsia"/>
        </w:rPr>
        <w:t>en</w:t>
      </w:r>
      <w:r w:rsidR="004313E7">
        <w:rPr>
          <w:rFonts w:eastAsiaTheme="minorEastAsia"/>
        </w:rPr>
        <w:t xml:space="preserve">t results of other candidate cells </w:t>
      </w:r>
      <w:r>
        <w:rPr>
          <w:rFonts w:eastAsiaTheme="minorEastAsia"/>
        </w:rPr>
        <w:t>in the</w:t>
      </w:r>
      <w:r w:rsidR="004313E7">
        <w:rPr>
          <w:rFonts w:eastAsiaTheme="minorEastAsia"/>
        </w:rPr>
        <w:t xml:space="preserve"> </w:t>
      </w:r>
      <w:r w:rsidR="00443363">
        <w:rPr>
          <w:rFonts w:eastAsiaTheme="minorEastAsia"/>
        </w:rPr>
        <w:t>target</w:t>
      </w:r>
      <w:r w:rsidR="004313E7">
        <w:rPr>
          <w:rFonts w:eastAsiaTheme="minorEastAsia"/>
        </w:rPr>
        <w:t xml:space="preserve"> cell</w:t>
      </w:r>
      <w:r>
        <w:rPr>
          <w:rFonts w:eastAsiaTheme="minorEastAsia"/>
        </w:rPr>
        <w:t xml:space="preserve"> </w:t>
      </w:r>
      <w:r w:rsidR="00443363">
        <w:rPr>
          <w:rFonts w:eastAsiaTheme="minorEastAsia"/>
        </w:rPr>
        <w:t>after LTM</w:t>
      </w:r>
      <w:r w:rsidR="007C7D47">
        <w:rPr>
          <w:rFonts w:eastAsiaTheme="minorEastAsia"/>
        </w:rPr>
        <w:t xml:space="preserve"> without RRC reconfiguration</w:t>
      </w:r>
      <w:r w:rsidR="004313E7">
        <w:rPr>
          <w:rFonts w:eastAsiaTheme="minorEastAsia"/>
        </w:rPr>
        <w:t>.</w:t>
      </w:r>
      <w:r w:rsidR="0053192C">
        <w:rPr>
          <w:rFonts w:eastAsiaTheme="minorEastAsia"/>
        </w:rPr>
        <w:t xml:space="preserve"> </w:t>
      </w:r>
      <w:r w:rsidR="004B2A97">
        <w:rPr>
          <w:rFonts w:eastAsiaTheme="minorEastAsia"/>
        </w:rPr>
        <w:t xml:space="preserve">The </w:t>
      </w:r>
      <w:r w:rsidR="004B2A97" w:rsidRPr="00F1456A">
        <w:rPr>
          <w:rFonts w:eastAsiaTheme="minorEastAsia"/>
        </w:rPr>
        <w:t>report configuration</w:t>
      </w:r>
      <w:r w:rsidR="004B2A97">
        <w:rPr>
          <w:rFonts w:eastAsiaTheme="minorEastAsia"/>
        </w:rPr>
        <w:t xml:space="preserve"> in the candidate cells should also refer to the </w:t>
      </w:r>
      <w:r w:rsidR="004B2A97" w:rsidRPr="00F1456A">
        <w:rPr>
          <w:rFonts w:eastAsiaTheme="minorEastAsia"/>
        </w:rPr>
        <w:t xml:space="preserve">L1 measurement configuration of </w:t>
      </w:r>
      <w:r w:rsidR="004B2A97">
        <w:rPr>
          <w:rFonts w:eastAsiaTheme="minorEastAsia"/>
        </w:rPr>
        <w:t>other</w:t>
      </w:r>
      <w:r w:rsidR="004B2A97" w:rsidRPr="00F1456A">
        <w:rPr>
          <w:rFonts w:eastAsiaTheme="minorEastAsia"/>
        </w:rPr>
        <w:t xml:space="preserve"> candidate cells in the separate list</w:t>
      </w:r>
      <w:r w:rsidR="004B2A97">
        <w:rPr>
          <w:rFonts w:eastAsiaTheme="minorEastAsia"/>
        </w:rPr>
        <w:t>, just the same as in the current serving cell(s)</w:t>
      </w:r>
      <w:r w:rsidR="004B2A97" w:rsidRPr="00F1456A">
        <w:rPr>
          <w:rFonts w:eastAsiaTheme="minorEastAsia"/>
        </w:rPr>
        <w:t>.</w:t>
      </w:r>
      <w:r w:rsidR="004B2A97">
        <w:rPr>
          <w:rFonts w:eastAsiaTheme="minorEastAsia"/>
        </w:rPr>
        <w:t xml:space="preserve"> </w:t>
      </w:r>
    </w:p>
    <w:p w14:paraId="30593F41" w14:textId="4983B78E" w:rsidR="004B2A97" w:rsidRPr="00F1456A" w:rsidRDefault="004B2A97" w:rsidP="004B2A97">
      <w:pPr>
        <w:jc w:val="both"/>
        <w:rPr>
          <w:rFonts w:eastAsiaTheme="minorEastAsia"/>
        </w:rPr>
      </w:pPr>
      <w:r>
        <w:rPr>
          <w:rFonts w:eastAsiaTheme="minorEastAsia"/>
        </w:rPr>
        <w:t xml:space="preserve">We show the RRC configuration structure for L1 measurement and report in </w:t>
      </w:r>
      <w:r w:rsidRPr="000C3141">
        <w:rPr>
          <w:rFonts w:eastAsiaTheme="minorEastAsia"/>
          <w:b/>
          <w:bCs/>
        </w:rPr>
        <w:t>Figure 1</w:t>
      </w:r>
      <w:r>
        <w:rPr>
          <w:rFonts w:eastAsiaTheme="minorEastAsia"/>
          <w:b/>
          <w:bCs/>
        </w:rPr>
        <w:t xml:space="preserve"> </w:t>
      </w:r>
      <w:r w:rsidR="00A765CA">
        <w:rPr>
          <w:rFonts w:eastAsiaTheme="minorEastAsia"/>
        </w:rPr>
        <w:t>to clearly demonstrate the configuration method</w:t>
      </w:r>
      <w:r>
        <w:rPr>
          <w:rFonts w:eastAsiaTheme="minorEastAsia"/>
          <w:b/>
          <w:bCs/>
        </w:rPr>
        <w:t>.</w:t>
      </w:r>
      <w:r w:rsidR="00EA3B7B">
        <w:rPr>
          <w:rFonts w:eastAsiaTheme="minorEastAsia"/>
          <w:b/>
          <w:bCs/>
        </w:rPr>
        <w:t xml:space="preserve"> </w:t>
      </w:r>
      <w:r w:rsidR="00EA3B7B" w:rsidRPr="00F1456A">
        <w:rPr>
          <w:rFonts w:eastAsiaTheme="minorEastAsia"/>
        </w:rPr>
        <w:t xml:space="preserve">In Figure 1, we assume that two LTM candidate cells </w:t>
      </w:r>
      <w:r w:rsidR="00443363">
        <w:rPr>
          <w:rFonts w:eastAsiaTheme="minorEastAsia"/>
        </w:rPr>
        <w:t xml:space="preserve">are </w:t>
      </w:r>
      <w:r w:rsidR="00EA3B7B" w:rsidRPr="00F1456A">
        <w:rPr>
          <w:rFonts w:eastAsiaTheme="minorEastAsia"/>
        </w:rPr>
        <w:t>configured</w:t>
      </w:r>
      <w:r w:rsidR="007E724F" w:rsidRPr="00F1456A">
        <w:rPr>
          <w:rFonts w:eastAsiaTheme="minorEastAsia"/>
        </w:rPr>
        <w:t xml:space="preserve"> </w:t>
      </w:r>
      <w:r w:rsidR="00443363">
        <w:rPr>
          <w:rFonts w:eastAsiaTheme="minorEastAsia"/>
        </w:rPr>
        <w:t>to</w:t>
      </w:r>
      <w:r w:rsidR="00443363" w:rsidRPr="00F1456A">
        <w:rPr>
          <w:rFonts w:eastAsiaTheme="minorEastAsia"/>
        </w:rPr>
        <w:t xml:space="preserve"> </w:t>
      </w:r>
      <w:r w:rsidR="007E724F" w:rsidRPr="00F1456A">
        <w:rPr>
          <w:rFonts w:eastAsiaTheme="minorEastAsia"/>
        </w:rPr>
        <w:t xml:space="preserve">the UE, one is the </w:t>
      </w:r>
      <w:r w:rsidR="006B0023" w:rsidRPr="00F1456A">
        <w:rPr>
          <w:rFonts w:eastAsiaTheme="minorEastAsia"/>
        </w:rPr>
        <w:t>candidate cell 1</w:t>
      </w:r>
      <w:r w:rsidR="006B0023">
        <w:rPr>
          <w:rFonts w:eastAsiaTheme="minorEastAsia"/>
        </w:rPr>
        <w:t xml:space="preserve"> and the other is candidate cell 2(</w:t>
      </w:r>
      <w:r w:rsidR="006B0023" w:rsidRPr="00F1456A">
        <w:rPr>
          <w:rFonts w:eastAsiaTheme="minorEastAsia"/>
        </w:rPr>
        <w:t>current serving cell</w:t>
      </w:r>
      <w:r w:rsidR="006B0023">
        <w:rPr>
          <w:rFonts w:eastAsiaTheme="minorEastAsia"/>
        </w:rPr>
        <w:t>)</w:t>
      </w:r>
      <w:r w:rsidR="007E724F" w:rsidRPr="00F1456A">
        <w:rPr>
          <w:rFonts w:eastAsiaTheme="minorEastAsia"/>
        </w:rPr>
        <w:t>.</w:t>
      </w:r>
    </w:p>
    <w:p w14:paraId="0E9CE70F" w14:textId="5D259D8C" w:rsidR="004313E7" w:rsidRDefault="006B0023" w:rsidP="00F1456A">
      <w:pPr>
        <w:jc w:val="center"/>
        <w:rPr>
          <w:rFonts w:eastAsiaTheme="minorEastAsia"/>
        </w:rPr>
      </w:pPr>
      <w:r>
        <w:object w:dxaOrig="15901" w:dyaOrig="4741" w14:anchorId="6EB7A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134.85pt" o:ole="">
            <v:imagedata r:id="rId11" o:title=""/>
          </v:shape>
          <o:OLEObject Type="Embed" ProgID="Visio.Drawing.15" ShapeID="_x0000_i1025" DrawAspect="Content" ObjectID="_1745417711" r:id="rId12"/>
        </w:object>
      </w:r>
      <w:r w:rsidDel="006B0023">
        <w:t xml:space="preserve"> </w:t>
      </w:r>
    </w:p>
    <w:p w14:paraId="3ABFB7A2" w14:textId="17F16655" w:rsidR="00C02371" w:rsidRPr="00F1456A" w:rsidRDefault="007E724F" w:rsidP="00F1456A">
      <w:pPr>
        <w:snapToGrid w:val="0"/>
        <w:spacing w:beforeLines="50" w:before="156" w:afterLines="50" w:after="156" w:line="288" w:lineRule="auto"/>
        <w:jc w:val="center"/>
        <w:rPr>
          <w:rFonts w:ascii="Times New Roman" w:eastAsiaTheme="minorEastAsia" w:hAnsi="Times New Roman"/>
        </w:rPr>
      </w:pPr>
      <w:r>
        <w:rPr>
          <w:rFonts w:ascii="Times New Roman" w:hAnsi="Times New Roman" w:hint="eastAsia"/>
          <w:b/>
          <w:bCs/>
        </w:rPr>
        <w:t xml:space="preserve">Figure </w:t>
      </w:r>
      <w:r>
        <w:rPr>
          <w:rFonts w:ascii="Times New Roman" w:hAnsi="Times New Roman"/>
          <w:b/>
          <w:bCs/>
        </w:rPr>
        <w:t>1</w:t>
      </w:r>
      <w:r>
        <w:rPr>
          <w:rFonts w:ascii="Times New Roman" w:hAnsi="Times New Roman" w:hint="eastAsia"/>
          <w:b/>
          <w:bCs/>
        </w:rPr>
        <w:t xml:space="preserve">. </w:t>
      </w:r>
      <w:r>
        <w:rPr>
          <w:rFonts w:ascii="Times New Roman" w:hAnsi="Times New Roman"/>
          <w:b/>
          <w:bCs/>
        </w:rPr>
        <w:t>S</w:t>
      </w:r>
      <w:r>
        <w:rPr>
          <w:rFonts w:ascii="Times New Roman" w:hAnsi="Times New Roman" w:hint="eastAsia"/>
          <w:b/>
          <w:bCs/>
        </w:rPr>
        <w:t xml:space="preserve">tructure of L1 measurement </w:t>
      </w:r>
      <w:r>
        <w:rPr>
          <w:rFonts w:ascii="Times New Roman" w:hAnsi="Times New Roman"/>
          <w:b/>
          <w:bCs/>
        </w:rPr>
        <w:t>and report for supporting subsequent LTM</w:t>
      </w:r>
    </w:p>
    <w:p w14:paraId="3D1FEE36" w14:textId="17100478" w:rsidR="00EE69D9" w:rsidRPr="00F1456A" w:rsidRDefault="00EE69D9" w:rsidP="00F1456A">
      <w:pPr>
        <w:spacing w:after="120"/>
        <w:jc w:val="both"/>
        <w:rPr>
          <w:rFonts w:ascii="Times New Roman" w:eastAsia="宋体" w:hAnsi="Times New Roman"/>
          <w:b/>
          <w:bCs/>
        </w:rPr>
      </w:pPr>
      <w:r>
        <w:rPr>
          <w:rFonts w:ascii="Times New Roman" w:eastAsia="宋体" w:hAnsi="Times New Roman"/>
          <w:b/>
          <w:bCs/>
        </w:rPr>
        <w:lastRenderedPageBreak/>
        <w:t xml:space="preserve">Proposal </w:t>
      </w:r>
      <w:r w:rsidR="0053192C">
        <w:rPr>
          <w:rFonts w:ascii="Times New Roman" w:eastAsia="宋体" w:hAnsi="Times New Roman"/>
          <w:b/>
          <w:bCs/>
        </w:rPr>
        <w:t>2</w:t>
      </w:r>
      <w:r>
        <w:rPr>
          <w:rFonts w:ascii="Times New Roman" w:eastAsia="宋体" w:hAnsi="Times New Roman"/>
          <w:b/>
          <w:bCs/>
        </w:rPr>
        <w:t xml:space="preserve">: To support </w:t>
      </w:r>
      <w:r w:rsidR="00BE62CF">
        <w:rPr>
          <w:rFonts w:ascii="Times New Roman" w:eastAsia="宋体" w:hAnsi="Times New Roman"/>
          <w:b/>
          <w:bCs/>
        </w:rPr>
        <w:t xml:space="preserve">L1 </w:t>
      </w:r>
      <w:r w:rsidR="009C01D4">
        <w:rPr>
          <w:rFonts w:ascii="Times New Roman" w:eastAsia="宋体" w:hAnsi="Times New Roman"/>
          <w:b/>
          <w:bCs/>
        </w:rPr>
        <w:t>measurement</w:t>
      </w:r>
      <w:r w:rsidR="00BE62CF">
        <w:rPr>
          <w:rFonts w:ascii="Times New Roman" w:eastAsia="宋体" w:hAnsi="Times New Roman"/>
          <w:b/>
          <w:bCs/>
        </w:rPr>
        <w:t xml:space="preserve"> </w:t>
      </w:r>
      <w:r>
        <w:rPr>
          <w:rFonts w:ascii="Times New Roman" w:eastAsia="宋体" w:hAnsi="Times New Roman"/>
          <w:b/>
          <w:bCs/>
        </w:rPr>
        <w:t>report for subsequent LTM, the</w:t>
      </w:r>
      <w:r w:rsidR="00BE62CF" w:rsidRPr="00BE62CF">
        <w:rPr>
          <w:rFonts w:ascii="Times New Roman" w:eastAsia="宋体" w:hAnsi="Times New Roman"/>
          <w:b/>
          <w:bCs/>
        </w:rPr>
        <w:t xml:space="preserve"> </w:t>
      </w:r>
      <w:r w:rsidR="00BE62CF">
        <w:rPr>
          <w:rFonts w:ascii="Times New Roman" w:eastAsia="宋体" w:hAnsi="Times New Roman"/>
          <w:b/>
          <w:bCs/>
        </w:rPr>
        <w:t>report configuration</w:t>
      </w:r>
      <w:r>
        <w:rPr>
          <w:rFonts w:ascii="Times New Roman" w:eastAsia="宋体" w:hAnsi="Times New Roman"/>
          <w:b/>
          <w:bCs/>
        </w:rPr>
        <w:t xml:space="preserve"> </w:t>
      </w:r>
      <w:r w:rsidR="00BE62CF">
        <w:rPr>
          <w:rFonts w:ascii="Times New Roman" w:eastAsia="宋体" w:hAnsi="Times New Roman"/>
          <w:b/>
          <w:bCs/>
        </w:rPr>
        <w:t>for LTM</w:t>
      </w:r>
      <w:r>
        <w:rPr>
          <w:rFonts w:ascii="Times New Roman" w:eastAsia="宋体" w:hAnsi="Times New Roman"/>
          <w:b/>
          <w:bCs/>
        </w:rPr>
        <w:t xml:space="preserve"> candidate cell</w:t>
      </w:r>
      <w:r w:rsidR="00BE62CF">
        <w:rPr>
          <w:rFonts w:ascii="Times New Roman" w:eastAsia="宋体" w:hAnsi="Times New Roman"/>
          <w:b/>
          <w:bCs/>
        </w:rPr>
        <w:t>s</w:t>
      </w:r>
      <w:r w:rsidR="004313E7">
        <w:rPr>
          <w:rFonts w:ascii="Times New Roman" w:eastAsia="宋体" w:hAnsi="Times New Roman"/>
          <w:b/>
          <w:bCs/>
        </w:rPr>
        <w:t xml:space="preserve"> </w:t>
      </w:r>
      <w:r>
        <w:rPr>
          <w:rFonts w:ascii="Times New Roman" w:eastAsia="宋体" w:hAnsi="Times New Roman"/>
          <w:b/>
          <w:bCs/>
        </w:rPr>
        <w:t xml:space="preserve">should </w:t>
      </w:r>
      <w:r w:rsidR="00BE62CF">
        <w:rPr>
          <w:rFonts w:ascii="Times New Roman" w:eastAsia="宋体" w:hAnsi="Times New Roman"/>
          <w:b/>
          <w:bCs/>
        </w:rPr>
        <w:t>be included in the</w:t>
      </w:r>
      <w:r w:rsidR="00BE62CF" w:rsidRPr="00F1456A">
        <w:rPr>
          <w:rFonts w:ascii="Times New Roman" w:eastAsia="宋体" w:hAnsi="Times New Roman"/>
          <w:b/>
          <w:bCs/>
        </w:rPr>
        <w:t xml:space="preserve"> </w:t>
      </w:r>
      <w:r w:rsidR="00BE62CF" w:rsidRPr="00F1456A">
        <w:rPr>
          <w:rFonts w:ascii="Times New Roman" w:eastAsia="宋体" w:hAnsi="Times New Roman"/>
          <w:b/>
          <w:bCs/>
          <w:i/>
          <w:iCs/>
        </w:rPr>
        <w:t>ServingCellConfig</w:t>
      </w:r>
      <w:r w:rsidR="00BE62CF" w:rsidRPr="00F1456A">
        <w:rPr>
          <w:rFonts w:ascii="Times New Roman" w:eastAsia="宋体" w:hAnsi="Times New Roman"/>
          <w:b/>
          <w:bCs/>
        </w:rPr>
        <w:t xml:space="preserve"> of each candidate cell</w:t>
      </w:r>
      <w:r w:rsidR="00BE62CF">
        <w:rPr>
          <w:rFonts w:ascii="Times New Roman" w:eastAsia="宋体" w:hAnsi="Times New Roman"/>
          <w:b/>
          <w:bCs/>
        </w:rPr>
        <w:t xml:space="preserve">. </w:t>
      </w:r>
    </w:p>
    <w:p w14:paraId="15EB6C59" w14:textId="56E4AEAA" w:rsidR="004B2A97" w:rsidRDefault="004B2A97" w:rsidP="004B2A97">
      <w:pPr>
        <w:spacing w:after="120"/>
        <w:jc w:val="both"/>
        <w:rPr>
          <w:rFonts w:ascii="Times New Roman" w:eastAsia="宋体" w:hAnsi="Times New Roman"/>
          <w:b/>
          <w:bCs/>
        </w:rPr>
      </w:pPr>
      <w:r>
        <w:rPr>
          <w:rFonts w:ascii="Times New Roman" w:eastAsia="宋体" w:hAnsi="Times New Roman"/>
          <w:b/>
          <w:bCs/>
        </w:rPr>
        <w:t>Proposal 3: The</w:t>
      </w:r>
      <w:r w:rsidRPr="00BE62CF">
        <w:rPr>
          <w:rFonts w:ascii="Times New Roman" w:eastAsia="宋体" w:hAnsi="Times New Roman"/>
          <w:b/>
          <w:bCs/>
        </w:rPr>
        <w:t xml:space="preserve"> </w:t>
      </w:r>
      <w:r>
        <w:rPr>
          <w:rFonts w:ascii="Times New Roman" w:eastAsia="宋体" w:hAnsi="Times New Roman"/>
          <w:b/>
          <w:bCs/>
        </w:rPr>
        <w:t xml:space="preserve">report configuration in the </w:t>
      </w:r>
      <w:r w:rsidRPr="00F1456A">
        <w:rPr>
          <w:rFonts w:ascii="Times New Roman" w:eastAsia="宋体" w:hAnsi="Times New Roman"/>
          <w:b/>
          <w:bCs/>
          <w:i/>
          <w:iCs/>
        </w:rPr>
        <w:t>ServingCellConfig</w:t>
      </w:r>
      <w:r w:rsidR="009C01D4">
        <w:rPr>
          <w:rFonts w:ascii="Times New Roman" w:eastAsia="宋体" w:hAnsi="Times New Roman"/>
          <w:b/>
          <w:bCs/>
        </w:rPr>
        <w:t xml:space="preserve"> o</w:t>
      </w:r>
      <w:r>
        <w:rPr>
          <w:rFonts w:ascii="Times New Roman" w:eastAsia="宋体" w:hAnsi="Times New Roman"/>
          <w:b/>
          <w:bCs/>
        </w:rPr>
        <w:t xml:space="preserve">f candidate cells should refer to the L1 measurement configuration of other candidate cells in the separate list. </w:t>
      </w:r>
    </w:p>
    <w:p w14:paraId="1CA6E48C" w14:textId="5F7FF5A6" w:rsidR="008D795E" w:rsidRDefault="00A22104" w:rsidP="00143F00">
      <w:pPr>
        <w:spacing w:after="120"/>
        <w:jc w:val="both"/>
        <w:rPr>
          <w:rFonts w:eastAsiaTheme="minorEastAsia"/>
        </w:rPr>
      </w:pPr>
      <w:r>
        <w:rPr>
          <w:rFonts w:eastAsiaTheme="minorEastAsia"/>
        </w:rPr>
        <w:t xml:space="preserve">To support the L1 measurement and report </w:t>
      </w:r>
      <w:r w:rsidR="006A2F83">
        <w:rPr>
          <w:rFonts w:eastAsiaTheme="minorEastAsia"/>
        </w:rPr>
        <w:t xml:space="preserve">for LTM </w:t>
      </w:r>
      <w:r>
        <w:rPr>
          <w:rFonts w:eastAsiaTheme="minorEastAsia"/>
        </w:rPr>
        <w:t xml:space="preserve">discussed above, it is necessary to perform </w:t>
      </w:r>
      <w:r w:rsidR="00DD5287">
        <w:rPr>
          <w:rFonts w:eastAsiaTheme="minorEastAsia"/>
        </w:rPr>
        <w:t xml:space="preserve">L1 </w:t>
      </w:r>
      <w:r w:rsidR="00DD5287" w:rsidRPr="00F1456A">
        <w:rPr>
          <w:rFonts w:eastAsiaTheme="minorEastAsia"/>
        </w:rPr>
        <w:t xml:space="preserve">measurement </w:t>
      </w:r>
      <w:r>
        <w:rPr>
          <w:rFonts w:eastAsiaTheme="minorEastAsia"/>
        </w:rPr>
        <w:t>config</w:t>
      </w:r>
      <w:r w:rsidR="00DD5287">
        <w:rPr>
          <w:rFonts w:eastAsiaTheme="minorEastAsia"/>
        </w:rPr>
        <w:t>uration</w:t>
      </w:r>
      <w:r w:rsidR="008D795E">
        <w:rPr>
          <w:rFonts w:eastAsiaTheme="minorEastAsia"/>
        </w:rPr>
        <w:t xml:space="preserve"> </w:t>
      </w:r>
      <w:r w:rsidR="00443363">
        <w:rPr>
          <w:rFonts w:eastAsiaTheme="minorEastAsia" w:hint="eastAsia"/>
        </w:rPr>
        <w:t>exchanging</w:t>
      </w:r>
      <w:r w:rsidR="00443363">
        <w:rPr>
          <w:rFonts w:eastAsiaTheme="minorEastAsia"/>
        </w:rPr>
        <w:t xml:space="preserve"> </w:t>
      </w:r>
      <w:r w:rsidR="008D795E">
        <w:rPr>
          <w:rFonts w:eastAsiaTheme="minorEastAsia"/>
        </w:rPr>
        <w:t xml:space="preserve">between different DU(s) </w:t>
      </w:r>
      <w:r w:rsidR="00614EDF">
        <w:rPr>
          <w:rFonts w:eastAsiaTheme="minorEastAsia"/>
        </w:rPr>
        <w:t>in the preparation phase</w:t>
      </w:r>
      <w:r w:rsidR="00443363">
        <w:rPr>
          <w:rFonts w:eastAsiaTheme="minorEastAsia"/>
        </w:rPr>
        <w:t xml:space="preserve"> </w:t>
      </w:r>
      <w:r w:rsidR="00443363">
        <w:rPr>
          <w:rFonts w:eastAsiaTheme="minorEastAsia" w:hint="eastAsia"/>
        </w:rPr>
        <w:t>for</w:t>
      </w:r>
      <w:r w:rsidR="00443363">
        <w:rPr>
          <w:rFonts w:eastAsiaTheme="minorEastAsia"/>
        </w:rPr>
        <w:t xml:space="preserve"> inter-DU LTM</w:t>
      </w:r>
      <w:r w:rsidR="008D795E">
        <w:rPr>
          <w:rFonts w:eastAsiaTheme="minorEastAsia"/>
        </w:rPr>
        <w:t>. For example</w:t>
      </w:r>
      <w:r w:rsidR="007672B0" w:rsidRPr="004653A6">
        <w:rPr>
          <w:rFonts w:eastAsiaTheme="minorEastAsia"/>
        </w:rPr>
        <w:t xml:space="preserve">, </w:t>
      </w:r>
      <w:r w:rsidR="004653A6" w:rsidRPr="004653A6">
        <w:rPr>
          <w:rFonts w:eastAsiaTheme="minorEastAsia"/>
        </w:rPr>
        <w:t xml:space="preserve">the S-DU should know the </w:t>
      </w:r>
      <w:r w:rsidR="008D795E">
        <w:rPr>
          <w:rFonts w:eastAsiaTheme="minorEastAsia"/>
        </w:rPr>
        <w:t xml:space="preserve">L1 </w:t>
      </w:r>
      <w:r w:rsidR="008D795E" w:rsidRPr="000C3141">
        <w:rPr>
          <w:rFonts w:eastAsiaTheme="minorEastAsia"/>
        </w:rPr>
        <w:t xml:space="preserve">measurement </w:t>
      </w:r>
      <w:r w:rsidR="008D795E">
        <w:rPr>
          <w:rFonts w:eastAsiaTheme="minorEastAsia"/>
        </w:rPr>
        <w:t>configuration</w:t>
      </w:r>
      <w:r w:rsidR="004653A6" w:rsidRPr="004653A6">
        <w:rPr>
          <w:rFonts w:eastAsiaTheme="minorEastAsia"/>
        </w:rPr>
        <w:t xml:space="preserve"> of candidate cell</w:t>
      </w:r>
      <w:r w:rsidR="00614EDF">
        <w:rPr>
          <w:rFonts w:eastAsiaTheme="minorEastAsia"/>
        </w:rPr>
        <w:t>s</w:t>
      </w:r>
      <w:r w:rsidR="004653A6" w:rsidRPr="004653A6">
        <w:rPr>
          <w:rFonts w:eastAsiaTheme="minorEastAsia"/>
        </w:rPr>
        <w:t xml:space="preserve"> in the </w:t>
      </w:r>
      <w:r w:rsidR="008D795E">
        <w:rPr>
          <w:rFonts w:eastAsiaTheme="minorEastAsia"/>
        </w:rPr>
        <w:t xml:space="preserve">candidate </w:t>
      </w:r>
      <w:r w:rsidR="004653A6" w:rsidRPr="004653A6">
        <w:rPr>
          <w:rFonts w:eastAsiaTheme="minorEastAsia"/>
        </w:rPr>
        <w:t>DU</w:t>
      </w:r>
      <w:r w:rsidR="008D795E">
        <w:rPr>
          <w:rFonts w:eastAsiaTheme="minorEastAsia"/>
        </w:rPr>
        <w:t>(s)</w:t>
      </w:r>
      <w:r w:rsidR="004653A6" w:rsidRPr="004653A6">
        <w:rPr>
          <w:rFonts w:eastAsiaTheme="minorEastAsia"/>
        </w:rPr>
        <w:t xml:space="preserve"> so that the serving cell can generate the corresponding report config</w:t>
      </w:r>
      <w:r w:rsidR="008D795E">
        <w:rPr>
          <w:rFonts w:eastAsiaTheme="minorEastAsia"/>
        </w:rPr>
        <w:t>uration for the L1 measurement</w:t>
      </w:r>
      <w:r w:rsidR="004653A6">
        <w:rPr>
          <w:rFonts w:eastAsiaTheme="minorEastAsia"/>
        </w:rPr>
        <w:t xml:space="preserve"> </w:t>
      </w:r>
      <w:r w:rsidR="008D795E">
        <w:rPr>
          <w:rFonts w:eastAsiaTheme="minorEastAsia"/>
        </w:rPr>
        <w:t>of</w:t>
      </w:r>
      <w:r w:rsidR="004653A6">
        <w:rPr>
          <w:rFonts w:eastAsiaTheme="minorEastAsia"/>
        </w:rPr>
        <w:t xml:space="preserve"> candidate cell</w:t>
      </w:r>
      <w:r w:rsidR="008D795E">
        <w:rPr>
          <w:rFonts w:eastAsiaTheme="minorEastAsia"/>
        </w:rPr>
        <w:t>s</w:t>
      </w:r>
      <w:r w:rsidR="004653A6">
        <w:rPr>
          <w:rFonts w:eastAsiaTheme="minorEastAsia"/>
        </w:rPr>
        <w:t xml:space="preserve">. </w:t>
      </w:r>
      <w:r w:rsidR="00443363">
        <w:rPr>
          <w:rFonts w:eastAsiaTheme="minorEastAsia"/>
        </w:rPr>
        <w:t>Similarly</w:t>
      </w:r>
      <w:r w:rsidR="008D795E">
        <w:rPr>
          <w:rFonts w:eastAsiaTheme="minorEastAsia"/>
        </w:rPr>
        <w:t xml:space="preserve">, </w:t>
      </w:r>
      <w:r w:rsidR="00614EDF">
        <w:rPr>
          <w:rFonts w:eastAsiaTheme="minorEastAsia"/>
        </w:rPr>
        <w:t xml:space="preserve">each </w:t>
      </w:r>
      <w:r w:rsidR="008D795E">
        <w:rPr>
          <w:rFonts w:eastAsiaTheme="minorEastAsia"/>
        </w:rPr>
        <w:t xml:space="preserve">candidate cell should also know the L1 </w:t>
      </w:r>
      <w:r w:rsidR="008D795E" w:rsidRPr="000C3141">
        <w:rPr>
          <w:rFonts w:eastAsiaTheme="minorEastAsia"/>
        </w:rPr>
        <w:t xml:space="preserve">measurement </w:t>
      </w:r>
      <w:r w:rsidR="008D795E">
        <w:rPr>
          <w:rFonts w:eastAsiaTheme="minorEastAsia"/>
        </w:rPr>
        <w:t>configuration of other candidate cells to generate the corresponding report configuration</w:t>
      </w:r>
      <w:r w:rsidR="00443363">
        <w:rPr>
          <w:rFonts w:eastAsiaTheme="minorEastAsia"/>
        </w:rPr>
        <w:t xml:space="preserve"> for LTM</w:t>
      </w:r>
      <w:r w:rsidR="008D795E">
        <w:rPr>
          <w:rFonts w:eastAsiaTheme="minorEastAsia"/>
        </w:rPr>
        <w:t>.</w:t>
      </w:r>
    </w:p>
    <w:p w14:paraId="22FCCFDD" w14:textId="541E6119" w:rsidR="00614EDF" w:rsidRDefault="00614EDF" w:rsidP="00614EDF">
      <w:pPr>
        <w:spacing w:after="120"/>
        <w:jc w:val="both"/>
        <w:rPr>
          <w:rFonts w:eastAsiaTheme="minorEastAsia"/>
        </w:rPr>
      </w:pPr>
      <w:r>
        <w:rPr>
          <w:rFonts w:eastAsiaTheme="minorEastAsia"/>
        </w:rPr>
        <w:t xml:space="preserve">The procedure </w:t>
      </w:r>
      <w:r w:rsidR="00443363">
        <w:rPr>
          <w:rFonts w:eastAsiaTheme="minorEastAsia"/>
        </w:rPr>
        <w:t>for source and candidate cell(s)</w:t>
      </w:r>
      <w:r>
        <w:rPr>
          <w:rFonts w:eastAsiaTheme="minorEastAsia"/>
        </w:rPr>
        <w:t xml:space="preserve"> </w:t>
      </w:r>
      <w:r w:rsidR="00443363">
        <w:rPr>
          <w:rFonts w:eastAsiaTheme="minorEastAsia"/>
        </w:rPr>
        <w:t>to generate the L1 measurement configuration</w:t>
      </w:r>
      <w:r w:rsidR="00443363">
        <w:rPr>
          <w:rFonts w:eastAsiaTheme="minorEastAsia" w:hint="eastAsia"/>
        </w:rPr>
        <w:t>/</w:t>
      </w:r>
      <w:proofErr w:type="spellStart"/>
      <w:r w:rsidR="00443363" w:rsidRPr="006B0023">
        <w:rPr>
          <w:rFonts w:eastAsiaTheme="minorEastAsia"/>
          <w:i/>
        </w:rPr>
        <w:t>ServingCellConfig</w:t>
      </w:r>
      <w:proofErr w:type="spellEnd"/>
      <w:r w:rsidR="00443363">
        <w:rPr>
          <w:rFonts w:eastAsiaTheme="minorEastAsia"/>
        </w:rPr>
        <w:t xml:space="preserve"> </w:t>
      </w:r>
      <w:r>
        <w:rPr>
          <w:rFonts w:eastAsiaTheme="minorEastAsia"/>
        </w:rPr>
        <w:t>is shown in</w:t>
      </w:r>
      <w:r w:rsidRPr="008121AB">
        <w:rPr>
          <w:rFonts w:eastAsiaTheme="minorEastAsia"/>
          <w:b/>
          <w:bCs/>
        </w:rPr>
        <w:t xml:space="preserve"> Figure 2</w:t>
      </w:r>
      <w:r>
        <w:rPr>
          <w:rFonts w:eastAsiaTheme="minorEastAsia"/>
        </w:rPr>
        <w:t xml:space="preserve"> below.</w:t>
      </w:r>
    </w:p>
    <w:p w14:paraId="015320A9" w14:textId="2C0351A8" w:rsidR="008121AB" w:rsidRDefault="00614EDF" w:rsidP="00614EDF">
      <w:pPr>
        <w:spacing w:after="120"/>
        <w:jc w:val="center"/>
        <w:rPr>
          <w:rFonts w:eastAsiaTheme="minorEastAsia"/>
        </w:rPr>
      </w:pPr>
      <w:r>
        <w:object w:dxaOrig="7695" w:dyaOrig="4876" w14:anchorId="61D463BE">
          <v:shape id="_x0000_i1026" type="#_x0000_t75" style="width:384.7pt;height:243.95pt" o:ole="">
            <v:imagedata r:id="rId13" o:title=""/>
          </v:shape>
          <o:OLEObject Type="Embed" ProgID="Visio.Drawing.15" ShapeID="_x0000_i1026" DrawAspect="Content" ObjectID="_1745417712" r:id="rId14"/>
        </w:object>
      </w:r>
    </w:p>
    <w:p w14:paraId="65A9E296" w14:textId="169CEB43" w:rsidR="00614EDF" w:rsidRPr="00F1456A" w:rsidRDefault="00614EDF" w:rsidP="00614EDF">
      <w:pPr>
        <w:snapToGrid w:val="0"/>
        <w:spacing w:beforeLines="50" w:before="156" w:afterLines="50" w:after="156" w:line="288" w:lineRule="auto"/>
        <w:jc w:val="center"/>
        <w:rPr>
          <w:rFonts w:ascii="Times New Roman" w:eastAsiaTheme="minorEastAsia" w:hAnsi="Times New Roman"/>
        </w:rPr>
      </w:pPr>
      <w:r>
        <w:rPr>
          <w:rFonts w:ascii="Times New Roman" w:hAnsi="Times New Roman" w:hint="eastAsia"/>
          <w:b/>
          <w:bCs/>
        </w:rPr>
        <w:t xml:space="preserve">Figure </w:t>
      </w:r>
      <w:r>
        <w:rPr>
          <w:rFonts w:ascii="Times New Roman" w:hAnsi="Times New Roman"/>
          <w:b/>
          <w:bCs/>
        </w:rPr>
        <w:t>2</w:t>
      </w:r>
      <w:r>
        <w:rPr>
          <w:rFonts w:ascii="Times New Roman" w:hAnsi="Times New Roman" w:hint="eastAsia"/>
          <w:b/>
          <w:bCs/>
        </w:rPr>
        <w:t xml:space="preserve">. </w:t>
      </w:r>
      <w:r>
        <w:rPr>
          <w:rFonts w:ascii="Times New Roman" w:hAnsi="Times New Roman"/>
          <w:b/>
          <w:bCs/>
        </w:rPr>
        <w:t>S</w:t>
      </w:r>
      <w:r>
        <w:rPr>
          <w:rFonts w:ascii="Times New Roman" w:hAnsi="Times New Roman" w:hint="eastAsia"/>
          <w:b/>
          <w:bCs/>
        </w:rPr>
        <w:t xml:space="preserve">tructure of L1 measurement </w:t>
      </w:r>
      <w:r>
        <w:rPr>
          <w:rFonts w:ascii="Times New Roman" w:hAnsi="Times New Roman"/>
          <w:b/>
          <w:bCs/>
        </w:rPr>
        <w:t>and report for supporting subsequent LTM</w:t>
      </w:r>
    </w:p>
    <w:p w14:paraId="0E2B17A6" w14:textId="41460C6C" w:rsidR="005B1A75" w:rsidRPr="00443363" w:rsidRDefault="00443363" w:rsidP="00143F00">
      <w:pPr>
        <w:spacing w:after="120"/>
        <w:jc w:val="both"/>
        <w:rPr>
          <w:rFonts w:eastAsiaTheme="minorEastAsia"/>
        </w:rPr>
      </w:pPr>
      <w:r>
        <w:rPr>
          <w:rFonts w:ascii="Times New Roman" w:eastAsia="宋体" w:hAnsi="Times New Roman"/>
          <w:b/>
          <w:bCs/>
        </w:rPr>
        <w:t>Proposal 4: For one UE configured with multiple LTM candidate cells, each candidate cell needs to be informed about L1 measurement configuration of serving cell and</w:t>
      </w:r>
      <w:r>
        <w:rPr>
          <w:rFonts w:ascii="Times New Roman" w:eastAsia="宋体" w:hAnsi="Times New Roman" w:hint="eastAsia"/>
          <w:b/>
          <w:bCs/>
        </w:rPr>
        <w:t>/</w:t>
      </w:r>
      <w:r>
        <w:rPr>
          <w:rFonts w:ascii="Times New Roman" w:eastAsia="宋体" w:hAnsi="Times New Roman"/>
          <w:b/>
          <w:bCs/>
        </w:rPr>
        <w:t>or other</w:t>
      </w:r>
      <w:r w:rsidRPr="00443363">
        <w:rPr>
          <w:rFonts w:ascii="Times New Roman" w:eastAsia="宋体" w:hAnsi="Times New Roman"/>
          <w:b/>
          <w:bCs/>
        </w:rPr>
        <w:t xml:space="preserve"> candidate cells, to generate </w:t>
      </w:r>
      <w:r w:rsidRPr="006B0023">
        <w:rPr>
          <w:rFonts w:eastAsiaTheme="minorEastAsia"/>
          <w:b/>
        </w:rPr>
        <w:t>the corresponding report configuration for LTM</w:t>
      </w:r>
      <w:r w:rsidRPr="00443363">
        <w:rPr>
          <w:rFonts w:ascii="Times New Roman" w:eastAsia="宋体" w:hAnsi="Times New Roman"/>
          <w:b/>
          <w:bCs/>
        </w:rPr>
        <w:t xml:space="preserve">. </w:t>
      </w:r>
    </w:p>
    <w:p w14:paraId="460C3A55" w14:textId="51476757" w:rsidR="004653A6" w:rsidRPr="004653A6" w:rsidRDefault="004653A6" w:rsidP="00143F00">
      <w:pPr>
        <w:spacing w:after="120"/>
        <w:jc w:val="both"/>
        <w:rPr>
          <w:rFonts w:ascii="Times New Roman" w:eastAsia="宋体" w:hAnsi="Times New Roman"/>
          <w:b/>
          <w:bCs/>
          <w:lang w:val="en-GB"/>
        </w:rPr>
      </w:pPr>
      <w:r w:rsidRPr="004653A6">
        <w:rPr>
          <w:rFonts w:ascii="Times New Roman" w:eastAsia="宋体" w:hAnsi="Times New Roman"/>
          <w:b/>
          <w:bCs/>
          <w:lang w:val="en-GB"/>
        </w:rPr>
        <w:t xml:space="preserve">Proposal </w:t>
      </w:r>
      <w:r w:rsidR="00443363">
        <w:rPr>
          <w:rFonts w:ascii="Times New Roman" w:eastAsia="宋体" w:hAnsi="Times New Roman"/>
          <w:b/>
          <w:bCs/>
          <w:lang w:val="en-GB"/>
        </w:rPr>
        <w:t>5</w:t>
      </w:r>
      <w:r w:rsidR="000B5504">
        <w:rPr>
          <w:rFonts w:ascii="Times New Roman" w:eastAsia="宋体" w:hAnsi="Times New Roman"/>
          <w:b/>
          <w:bCs/>
          <w:lang w:val="en-GB"/>
        </w:rPr>
        <w:t>:</w:t>
      </w:r>
      <w:r w:rsidRPr="004653A6">
        <w:rPr>
          <w:rFonts w:ascii="Times New Roman" w:eastAsia="宋体" w:hAnsi="Times New Roman"/>
          <w:b/>
          <w:bCs/>
          <w:lang w:val="en-GB"/>
        </w:rPr>
        <w:t xml:space="preserve"> </w:t>
      </w:r>
      <w:r w:rsidR="00443363">
        <w:rPr>
          <w:rFonts w:ascii="Times New Roman" w:eastAsia="宋体" w:hAnsi="Times New Roman"/>
          <w:b/>
          <w:bCs/>
          <w:lang w:val="en-GB"/>
        </w:rPr>
        <w:t>If P4 is agreed, s</w:t>
      </w:r>
      <w:r>
        <w:rPr>
          <w:rFonts w:ascii="Times New Roman" w:eastAsia="宋体" w:hAnsi="Times New Roman"/>
          <w:b/>
          <w:bCs/>
          <w:lang w:val="en-GB"/>
        </w:rPr>
        <w:t xml:space="preserve">end </w:t>
      </w:r>
      <w:r w:rsidR="00971BD8">
        <w:rPr>
          <w:rFonts w:ascii="Times New Roman" w:eastAsia="宋体" w:hAnsi="Times New Roman"/>
          <w:b/>
          <w:bCs/>
          <w:lang w:val="en-GB"/>
        </w:rPr>
        <w:t xml:space="preserve">an </w:t>
      </w:r>
      <w:r>
        <w:rPr>
          <w:rFonts w:ascii="Times New Roman" w:eastAsia="宋体" w:hAnsi="Times New Roman"/>
          <w:b/>
          <w:bCs/>
          <w:lang w:val="en-GB"/>
        </w:rPr>
        <w:t xml:space="preserve">LS to </w:t>
      </w:r>
      <w:r w:rsidR="00443363">
        <w:rPr>
          <w:rFonts w:ascii="Times New Roman" w:eastAsia="宋体" w:hAnsi="Times New Roman"/>
          <w:b/>
          <w:bCs/>
          <w:lang w:val="en-GB"/>
        </w:rPr>
        <w:t xml:space="preserve">inform </w:t>
      </w:r>
      <w:r>
        <w:rPr>
          <w:rFonts w:ascii="Times New Roman" w:eastAsia="宋体" w:hAnsi="Times New Roman"/>
          <w:b/>
          <w:bCs/>
          <w:lang w:val="en-GB"/>
        </w:rPr>
        <w:t xml:space="preserve">RAN3 </w:t>
      </w:r>
      <w:r w:rsidR="00443363">
        <w:rPr>
          <w:rFonts w:ascii="Times New Roman" w:eastAsia="宋体" w:hAnsi="Times New Roman"/>
          <w:b/>
          <w:bCs/>
          <w:lang w:val="en-GB"/>
        </w:rPr>
        <w:t>about the agreement</w:t>
      </w:r>
      <w:r w:rsidR="00971BD8">
        <w:rPr>
          <w:rFonts w:ascii="Times New Roman" w:eastAsia="宋体" w:hAnsi="Times New Roman"/>
          <w:b/>
          <w:bCs/>
          <w:lang w:val="en-GB"/>
        </w:rPr>
        <w:t>.</w:t>
      </w:r>
    </w:p>
    <w:p w14:paraId="1B63678A" w14:textId="2C2288E5" w:rsidR="000C29C0" w:rsidRPr="000C29C0" w:rsidRDefault="00EE69D9" w:rsidP="00143F00">
      <w:pPr>
        <w:keepNext/>
        <w:numPr>
          <w:ilvl w:val="1"/>
          <w:numId w:val="1"/>
        </w:numPr>
        <w:tabs>
          <w:tab w:val="left" w:pos="567"/>
        </w:tabs>
        <w:spacing w:before="180" w:after="180"/>
        <w:jc w:val="both"/>
        <w:outlineLvl w:val="1"/>
        <w:rPr>
          <w:rFonts w:ascii="Arial" w:eastAsia="MS Mincho" w:hAnsi="Arial" w:cs="Arial"/>
          <w:iCs/>
          <w:sz w:val="30"/>
          <w:szCs w:val="30"/>
        </w:rPr>
      </w:pPr>
      <w:r>
        <w:rPr>
          <w:rFonts w:ascii="Arial" w:eastAsia="MS Mincho" w:hAnsi="Arial" w:cs="Arial"/>
          <w:iCs/>
          <w:sz w:val="30"/>
          <w:szCs w:val="30"/>
        </w:rPr>
        <w:t xml:space="preserve">Reference </w:t>
      </w:r>
      <w:r w:rsidR="006A2F83">
        <w:rPr>
          <w:rFonts w:ascii="Arial" w:eastAsia="MS Mincho" w:hAnsi="Arial" w:cs="Arial"/>
          <w:iCs/>
          <w:sz w:val="30"/>
          <w:szCs w:val="30"/>
        </w:rPr>
        <w:t xml:space="preserve">candidate </w:t>
      </w:r>
      <w:r w:rsidR="00A7715F">
        <w:rPr>
          <w:rFonts w:ascii="Arial" w:eastAsia="MS Mincho" w:hAnsi="Arial" w:cs="Arial"/>
          <w:iCs/>
          <w:sz w:val="30"/>
          <w:szCs w:val="30"/>
        </w:rPr>
        <w:t>configuration</w:t>
      </w:r>
      <w:bookmarkStart w:id="6" w:name="_Hlk117151738"/>
      <w:bookmarkEnd w:id="5"/>
    </w:p>
    <w:p w14:paraId="56172BDA" w14:textId="42B7DF42" w:rsidR="005E4893" w:rsidRPr="00F1456A" w:rsidRDefault="005C4187" w:rsidP="00F1456A">
      <w:pPr>
        <w:spacing w:after="120"/>
        <w:jc w:val="both"/>
        <w:rPr>
          <w:rFonts w:ascii="Times New Roman" w:eastAsiaTheme="minorEastAsia" w:hAnsi="Times New Roman"/>
          <w:b/>
          <w:bCs/>
          <w:u w:val="single"/>
          <w:lang w:val="en-GB"/>
        </w:rPr>
      </w:pPr>
      <w:r>
        <w:rPr>
          <w:rFonts w:ascii="Times New Roman" w:hAnsi="Times New Roman"/>
          <w:b/>
          <w:bCs/>
          <w:u w:val="single"/>
          <w:lang w:val="en-GB"/>
        </w:rPr>
        <w:t>R</w:t>
      </w:r>
      <w:r w:rsidR="005E4893" w:rsidRPr="00F1456A">
        <w:rPr>
          <w:rFonts w:ascii="Times New Roman" w:hAnsi="Times New Roman"/>
          <w:b/>
          <w:bCs/>
          <w:u w:val="single"/>
          <w:lang w:val="en-GB"/>
        </w:rPr>
        <w:t xml:space="preserve">eference </w:t>
      </w:r>
      <w:r w:rsidR="00161019">
        <w:rPr>
          <w:rFonts w:ascii="Times New Roman" w:hAnsi="Times New Roman"/>
          <w:b/>
          <w:bCs/>
          <w:u w:val="single"/>
          <w:lang w:val="en-GB"/>
        </w:rPr>
        <w:t>cell</w:t>
      </w:r>
      <w:r>
        <w:rPr>
          <w:rFonts w:ascii="Times New Roman" w:hAnsi="Times New Roman"/>
          <w:b/>
          <w:bCs/>
          <w:u w:val="single"/>
          <w:lang w:val="en-GB"/>
        </w:rPr>
        <w:t xml:space="preserve"> </w:t>
      </w:r>
      <w:r w:rsidR="00161019">
        <w:rPr>
          <w:rFonts w:ascii="Times New Roman" w:hAnsi="Times New Roman"/>
          <w:b/>
          <w:bCs/>
          <w:u w:val="single"/>
          <w:lang w:val="en-GB"/>
        </w:rPr>
        <w:t>configuration</w:t>
      </w:r>
    </w:p>
    <w:p w14:paraId="1E404525" w14:textId="17B22B47" w:rsidR="005C4187" w:rsidRPr="005C4187" w:rsidRDefault="005E4893" w:rsidP="000F5F20">
      <w:pPr>
        <w:pStyle w:val="11"/>
        <w:rPr>
          <w:rFonts w:ascii="Times" w:eastAsiaTheme="minorEastAsia" w:hAnsi="Times"/>
          <w:kern w:val="0"/>
          <w:sz w:val="20"/>
          <w:szCs w:val="20"/>
        </w:rPr>
      </w:pPr>
      <w:r w:rsidRPr="00F1456A">
        <w:rPr>
          <w:rFonts w:ascii="Times" w:eastAsiaTheme="minorEastAsia" w:hAnsi="Times"/>
          <w:kern w:val="0"/>
          <w:sz w:val="20"/>
          <w:szCs w:val="20"/>
        </w:rPr>
        <w:t>In the previous meeting, reference</w:t>
      </w:r>
      <w:r w:rsidR="005C4187">
        <w:rPr>
          <w:rFonts w:ascii="Times" w:eastAsiaTheme="minorEastAsia" w:hAnsi="Times"/>
          <w:kern w:val="0"/>
          <w:sz w:val="20"/>
          <w:szCs w:val="20"/>
        </w:rPr>
        <w:t xml:space="preserve"> </w:t>
      </w:r>
      <w:r w:rsidRPr="00F1456A">
        <w:rPr>
          <w:rFonts w:ascii="Times" w:eastAsiaTheme="minorEastAsia" w:hAnsi="Times"/>
          <w:kern w:val="0"/>
          <w:sz w:val="20"/>
          <w:szCs w:val="20"/>
        </w:rPr>
        <w:t xml:space="preserve">configuration </w:t>
      </w:r>
      <w:r w:rsidR="00443363">
        <w:rPr>
          <w:rFonts w:ascii="Times" w:eastAsiaTheme="minorEastAsia" w:hAnsi="Times"/>
          <w:kern w:val="0"/>
          <w:sz w:val="20"/>
          <w:szCs w:val="20"/>
        </w:rPr>
        <w:t>is agreed to be introduced for LTM</w:t>
      </w:r>
      <w:r w:rsidR="00161019">
        <w:rPr>
          <w:rFonts w:ascii="Times" w:eastAsiaTheme="minorEastAsia" w:hAnsi="Times"/>
          <w:kern w:val="0"/>
          <w:sz w:val="20"/>
          <w:szCs w:val="20"/>
        </w:rPr>
        <w:t xml:space="preserve"> </w:t>
      </w:r>
      <w:r w:rsidR="000F5F20">
        <w:rPr>
          <w:rFonts w:ascii="Times" w:eastAsiaTheme="minorEastAsia" w:hAnsi="Times"/>
          <w:kern w:val="0"/>
          <w:sz w:val="20"/>
          <w:szCs w:val="20"/>
        </w:rPr>
        <w:t>to reduce the signaling overhead</w:t>
      </w:r>
      <w:r w:rsidR="00A7718C" w:rsidRPr="00F1456A">
        <w:rPr>
          <w:rFonts w:ascii="Times" w:eastAsiaTheme="minorEastAsia" w:hAnsi="Times"/>
          <w:kern w:val="0"/>
          <w:sz w:val="20"/>
          <w:szCs w:val="20"/>
        </w:rPr>
        <w:t>.</w:t>
      </w:r>
      <w:r w:rsidR="0059329D">
        <w:rPr>
          <w:rFonts w:ascii="Times" w:eastAsiaTheme="minorEastAsia" w:hAnsi="Times"/>
          <w:kern w:val="0"/>
          <w:sz w:val="20"/>
          <w:szCs w:val="20"/>
        </w:rPr>
        <w:t xml:space="preserve"> In our view, there </w:t>
      </w:r>
      <w:r w:rsidR="005C4187">
        <w:rPr>
          <w:rFonts w:ascii="Times" w:eastAsiaTheme="minorEastAsia" w:hAnsi="Times"/>
          <w:kern w:val="0"/>
          <w:sz w:val="20"/>
          <w:szCs w:val="20"/>
        </w:rPr>
        <w:t>are mainly t</w:t>
      </w:r>
      <w:r w:rsidR="00EE2E11">
        <w:rPr>
          <w:rFonts w:ascii="Times" w:eastAsiaTheme="minorEastAsia" w:hAnsi="Times"/>
          <w:kern w:val="0"/>
          <w:sz w:val="20"/>
          <w:szCs w:val="20"/>
        </w:rPr>
        <w:t>h</w:t>
      </w:r>
      <w:r w:rsidR="005C4187">
        <w:rPr>
          <w:rFonts w:ascii="Times" w:eastAsiaTheme="minorEastAsia" w:hAnsi="Times"/>
          <w:kern w:val="0"/>
          <w:sz w:val="20"/>
          <w:szCs w:val="20"/>
        </w:rPr>
        <w:t xml:space="preserve">ree </w:t>
      </w:r>
      <w:r w:rsidR="0059329D">
        <w:rPr>
          <w:rFonts w:ascii="Times" w:eastAsiaTheme="minorEastAsia" w:hAnsi="Times"/>
          <w:kern w:val="0"/>
          <w:sz w:val="20"/>
          <w:szCs w:val="20"/>
        </w:rPr>
        <w:t>options for providing the reference</w:t>
      </w:r>
      <w:r w:rsidR="00161019">
        <w:rPr>
          <w:rFonts w:ascii="Times" w:eastAsiaTheme="minorEastAsia" w:hAnsi="Times"/>
          <w:kern w:val="0"/>
          <w:sz w:val="20"/>
          <w:szCs w:val="20"/>
        </w:rPr>
        <w:t xml:space="preserve"> CG</w:t>
      </w:r>
      <w:r w:rsidR="0059329D">
        <w:rPr>
          <w:rFonts w:ascii="Times" w:eastAsiaTheme="minorEastAsia" w:hAnsi="Times"/>
          <w:kern w:val="0"/>
          <w:sz w:val="20"/>
          <w:szCs w:val="20"/>
        </w:rPr>
        <w:t xml:space="preserve"> configuration.</w:t>
      </w:r>
    </w:p>
    <w:p w14:paraId="29C527C2" w14:textId="5C398C81" w:rsidR="0059329D" w:rsidRDefault="0059329D" w:rsidP="005C4187">
      <w:pPr>
        <w:pStyle w:val="11"/>
        <w:numPr>
          <w:ilvl w:val="0"/>
          <w:numId w:val="40"/>
        </w:numPr>
        <w:rPr>
          <w:rFonts w:ascii="Times" w:eastAsiaTheme="minorEastAsia" w:hAnsi="Times"/>
          <w:kern w:val="0"/>
          <w:sz w:val="20"/>
          <w:szCs w:val="20"/>
        </w:rPr>
      </w:pPr>
      <w:r w:rsidRPr="005C4187">
        <w:rPr>
          <w:rFonts w:ascii="Times" w:eastAsiaTheme="minorEastAsia" w:hAnsi="Times" w:hint="eastAsia"/>
          <w:kern w:val="0"/>
          <w:sz w:val="20"/>
          <w:szCs w:val="20"/>
        </w:rPr>
        <w:t>O</w:t>
      </w:r>
      <w:r w:rsidRPr="005C4187">
        <w:rPr>
          <w:rFonts w:ascii="Times" w:eastAsiaTheme="minorEastAsia" w:hAnsi="Times"/>
          <w:kern w:val="0"/>
          <w:sz w:val="20"/>
          <w:szCs w:val="20"/>
        </w:rPr>
        <w:t xml:space="preserve">ption 1: One </w:t>
      </w:r>
      <w:r w:rsidR="00EE2E11">
        <w:rPr>
          <w:rFonts w:ascii="Times" w:eastAsiaTheme="minorEastAsia" w:hAnsi="Times"/>
          <w:kern w:val="0"/>
          <w:sz w:val="20"/>
          <w:szCs w:val="20"/>
        </w:rPr>
        <w:t xml:space="preserve">reference </w:t>
      </w:r>
      <w:r w:rsidR="00161019" w:rsidRPr="005C4187">
        <w:rPr>
          <w:rFonts w:ascii="Times" w:eastAsiaTheme="minorEastAsia" w:hAnsi="Times"/>
          <w:kern w:val="0"/>
          <w:sz w:val="20"/>
          <w:szCs w:val="20"/>
        </w:rPr>
        <w:t xml:space="preserve">CG </w:t>
      </w:r>
      <w:r w:rsidR="00EE2E11">
        <w:rPr>
          <w:rFonts w:ascii="Times" w:eastAsiaTheme="minorEastAsia" w:hAnsi="Times"/>
          <w:kern w:val="0"/>
          <w:sz w:val="20"/>
          <w:szCs w:val="20"/>
        </w:rPr>
        <w:t xml:space="preserve">configuration </w:t>
      </w:r>
      <w:r w:rsidR="00161019">
        <w:rPr>
          <w:rFonts w:ascii="Times" w:eastAsiaTheme="minorEastAsia" w:hAnsi="Times"/>
          <w:kern w:val="0"/>
          <w:sz w:val="20"/>
          <w:szCs w:val="20"/>
        </w:rPr>
        <w:t xml:space="preserve">that </w:t>
      </w:r>
      <w:r w:rsidR="00914603">
        <w:rPr>
          <w:rFonts w:ascii="Times" w:eastAsiaTheme="minorEastAsia" w:hAnsi="Times"/>
          <w:kern w:val="0"/>
          <w:sz w:val="20"/>
          <w:szCs w:val="20"/>
        </w:rPr>
        <w:t>contains</w:t>
      </w:r>
      <w:r w:rsidRPr="005C4187">
        <w:rPr>
          <w:rFonts w:ascii="Times" w:eastAsiaTheme="minorEastAsia" w:hAnsi="Times"/>
          <w:kern w:val="0"/>
          <w:sz w:val="20"/>
          <w:szCs w:val="20"/>
        </w:rPr>
        <w:t xml:space="preserve"> a </w:t>
      </w:r>
      <w:proofErr w:type="spellStart"/>
      <w:r w:rsidRPr="005C4187">
        <w:rPr>
          <w:rFonts w:ascii="Times" w:eastAsiaTheme="minorEastAsia" w:hAnsi="Times"/>
          <w:kern w:val="0"/>
          <w:sz w:val="20"/>
          <w:szCs w:val="20"/>
        </w:rPr>
        <w:t>PCell</w:t>
      </w:r>
      <w:proofErr w:type="spellEnd"/>
      <w:r w:rsidRPr="005C4187">
        <w:rPr>
          <w:rFonts w:ascii="Times" w:eastAsiaTheme="minorEastAsia" w:hAnsi="Times"/>
          <w:kern w:val="0"/>
          <w:sz w:val="20"/>
          <w:szCs w:val="20"/>
        </w:rPr>
        <w:t xml:space="preserve"> and multiple </w:t>
      </w:r>
      <w:proofErr w:type="spellStart"/>
      <w:r w:rsidRPr="005C4187">
        <w:rPr>
          <w:rFonts w:ascii="Times" w:eastAsiaTheme="minorEastAsia" w:hAnsi="Times"/>
          <w:kern w:val="0"/>
          <w:sz w:val="20"/>
          <w:szCs w:val="20"/>
        </w:rPr>
        <w:t>SCell</w:t>
      </w:r>
      <w:proofErr w:type="spellEnd"/>
    </w:p>
    <w:p w14:paraId="3F755F46" w14:textId="73AF4163" w:rsidR="00990BE4" w:rsidRPr="005C4187" w:rsidRDefault="0059329D" w:rsidP="005C4187">
      <w:pPr>
        <w:pStyle w:val="11"/>
        <w:numPr>
          <w:ilvl w:val="0"/>
          <w:numId w:val="40"/>
        </w:numPr>
        <w:rPr>
          <w:rFonts w:ascii="Times" w:eastAsiaTheme="minorEastAsia" w:hAnsi="Times"/>
          <w:kern w:val="0"/>
          <w:sz w:val="20"/>
          <w:szCs w:val="20"/>
        </w:rPr>
      </w:pPr>
      <w:r w:rsidRPr="005C4187">
        <w:rPr>
          <w:rFonts w:ascii="Times" w:eastAsiaTheme="minorEastAsia" w:hAnsi="Times" w:hint="eastAsia"/>
          <w:kern w:val="0"/>
          <w:sz w:val="20"/>
          <w:szCs w:val="20"/>
        </w:rPr>
        <w:lastRenderedPageBreak/>
        <w:t>O</w:t>
      </w:r>
      <w:r w:rsidRPr="005C4187">
        <w:rPr>
          <w:rFonts w:ascii="Times" w:eastAsiaTheme="minorEastAsia" w:hAnsi="Times"/>
          <w:kern w:val="0"/>
          <w:sz w:val="20"/>
          <w:szCs w:val="20"/>
        </w:rPr>
        <w:t xml:space="preserve">ption 2: </w:t>
      </w:r>
      <w:r w:rsidR="00EE2E11" w:rsidRPr="005C4187">
        <w:rPr>
          <w:rFonts w:ascii="Times" w:eastAsiaTheme="minorEastAsia" w:hAnsi="Times"/>
          <w:kern w:val="0"/>
          <w:sz w:val="20"/>
          <w:szCs w:val="20"/>
        </w:rPr>
        <w:t xml:space="preserve">One </w:t>
      </w:r>
      <w:r w:rsidR="00EE2E11">
        <w:rPr>
          <w:rFonts w:ascii="Times" w:eastAsiaTheme="minorEastAsia" w:hAnsi="Times"/>
          <w:kern w:val="0"/>
          <w:sz w:val="20"/>
          <w:szCs w:val="20"/>
        </w:rPr>
        <w:t xml:space="preserve">reference </w:t>
      </w:r>
      <w:r w:rsidR="00161019" w:rsidRPr="005C4187">
        <w:rPr>
          <w:rFonts w:ascii="Times" w:eastAsiaTheme="minorEastAsia" w:hAnsi="Times"/>
          <w:kern w:val="0"/>
          <w:sz w:val="20"/>
          <w:szCs w:val="20"/>
        </w:rPr>
        <w:t xml:space="preserve">CG </w:t>
      </w:r>
      <w:r w:rsidR="00EE2E11">
        <w:rPr>
          <w:rFonts w:ascii="Times" w:eastAsiaTheme="minorEastAsia" w:hAnsi="Times"/>
          <w:kern w:val="0"/>
          <w:sz w:val="20"/>
          <w:szCs w:val="20"/>
        </w:rPr>
        <w:t xml:space="preserve">configuration containing </w:t>
      </w:r>
      <w:r w:rsidR="00161019">
        <w:rPr>
          <w:rFonts w:ascii="Times" w:eastAsiaTheme="minorEastAsia" w:hAnsi="Times"/>
          <w:kern w:val="0"/>
          <w:sz w:val="20"/>
          <w:szCs w:val="20"/>
        </w:rPr>
        <w:t>one</w:t>
      </w:r>
      <w:r w:rsidR="00EE2E11">
        <w:rPr>
          <w:rFonts w:ascii="Times" w:eastAsiaTheme="minorEastAsia" w:hAnsi="Times"/>
          <w:kern w:val="0"/>
          <w:sz w:val="20"/>
          <w:szCs w:val="20"/>
        </w:rPr>
        <w:t xml:space="preserve"> reference </w:t>
      </w:r>
      <w:proofErr w:type="spellStart"/>
      <w:r w:rsidR="00161019">
        <w:rPr>
          <w:rFonts w:ascii="Times" w:eastAsiaTheme="minorEastAsia" w:hAnsi="Times"/>
          <w:kern w:val="0"/>
          <w:sz w:val="20"/>
          <w:szCs w:val="20"/>
        </w:rPr>
        <w:t>PCell</w:t>
      </w:r>
      <w:proofErr w:type="spellEnd"/>
      <w:r w:rsidR="00161019">
        <w:rPr>
          <w:rFonts w:ascii="Times" w:eastAsiaTheme="minorEastAsia" w:hAnsi="Times"/>
          <w:kern w:val="0"/>
          <w:sz w:val="20"/>
          <w:szCs w:val="20"/>
        </w:rPr>
        <w:t xml:space="preserve"> </w:t>
      </w:r>
      <w:r w:rsidR="00EE2E11">
        <w:rPr>
          <w:rFonts w:ascii="Times" w:eastAsiaTheme="minorEastAsia" w:hAnsi="Times"/>
          <w:kern w:val="0"/>
          <w:sz w:val="20"/>
          <w:szCs w:val="20"/>
        </w:rPr>
        <w:t xml:space="preserve">configuration and </w:t>
      </w:r>
      <w:r w:rsidR="00161019">
        <w:rPr>
          <w:rFonts w:ascii="Times" w:eastAsiaTheme="minorEastAsia" w:hAnsi="Times"/>
          <w:kern w:val="0"/>
          <w:sz w:val="20"/>
          <w:szCs w:val="20"/>
        </w:rPr>
        <w:t>one</w:t>
      </w:r>
      <w:r w:rsidR="00EE2E11">
        <w:rPr>
          <w:rFonts w:ascii="Times" w:eastAsiaTheme="minorEastAsia" w:hAnsi="Times"/>
          <w:kern w:val="0"/>
          <w:sz w:val="20"/>
          <w:szCs w:val="20"/>
        </w:rPr>
        <w:t xml:space="preserve"> reference </w:t>
      </w:r>
      <w:proofErr w:type="spellStart"/>
      <w:r w:rsidR="00161019">
        <w:rPr>
          <w:rFonts w:ascii="Times" w:eastAsiaTheme="minorEastAsia" w:hAnsi="Times"/>
          <w:kern w:val="0"/>
          <w:sz w:val="20"/>
          <w:szCs w:val="20"/>
        </w:rPr>
        <w:t>SCell</w:t>
      </w:r>
      <w:proofErr w:type="spellEnd"/>
      <w:r w:rsidR="00161019">
        <w:rPr>
          <w:rFonts w:ascii="Times" w:eastAsiaTheme="minorEastAsia" w:hAnsi="Times"/>
          <w:kern w:val="0"/>
          <w:sz w:val="20"/>
          <w:szCs w:val="20"/>
        </w:rPr>
        <w:t xml:space="preserve"> </w:t>
      </w:r>
      <w:r w:rsidR="00EE2E11">
        <w:rPr>
          <w:rFonts w:ascii="Times" w:eastAsiaTheme="minorEastAsia" w:hAnsi="Times"/>
          <w:kern w:val="0"/>
          <w:sz w:val="20"/>
          <w:szCs w:val="20"/>
        </w:rPr>
        <w:t>configuration</w:t>
      </w:r>
    </w:p>
    <w:p w14:paraId="364DF2C5" w14:textId="5209E44D" w:rsidR="00990BE4" w:rsidRPr="005C4187" w:rsidRDefault="00990BE4" w:rsidP="005C4187">
      <w:pPr>
        <w:pStyle w:val="11"/>
        <w:numPr>
          <w:ilvl w:val="0"/>
          <w:numId w:val="40"/>
        </w:numPr>
        <w:rPr>
          <w:rFonts w:ascii="Times" w:eastAsiaTheme="minorEastAsia" w:hAnsi="Times"/>
          <w:kern w:val="0"/>
          <w:sz w:val="20"/>
          <w:szCs w:val="20"/>
        </w:rPr>
      </w:pPr>
      <w:r w:rsidRPr="005C4187">
        <w:rPr>
          <w:rFonts w:ascii="Times" w:eastAsiaTheme="minorEastAsia" w:hAnsi="Times" w:hint="eastAsia"/>
          <w:kern w:val="0"/>
          <w:sz w:val="20"/>
          <w:szCs w:val="20"/>
        </w:rPr>
        <w:t>O</w:t>
      </w:r>
      <w:r w:rsidRPr="005C4187">
        <w:rPr>
          <w:rFonts w:ascii="Times" w:eastAsiaTheme="minorEastAsia" w:hAnsi="Times"/>
          <w:kern w:val="0"/>
          <w:sz w:val="20"/>
          <w:szCs w:val="20"/>
        </w:rPr>
        <w:t xml:space="preserve">ption 3: </w:t>
      </w:r>
      <w:r w:rsidR="00EE2E11" w:rsidRPr="005C4187">
        <w:rPr>
          <w:rFonts w:ascii="Times" w:eastAsiaTheme="minorEastAsia" w:hAnsi="Times"/>
          <w:kern w:val="0"/>
          <w:sz w:val="20"/>
          <w:szCs w:val="20"/>
        </w:rPr>
        <w:t xml:space="preserve">One </w:t>
      </w:r>
      <w:r w:rsidR="00EE2E11">
        <w:rPr>
          <w:rFonts w:ascii="Times" w:eastAsiaTheme="minorEastAsia" w:hAnsi="Times"/>
          <w:kern w:val="0"/>
          <w:sz w:val="20"/>
          <w:szCs w:val="20"/>
        </w:rPr>
        <w:t xml:space="preserve">reference </w:t>
      </w:r>
      <w:r w:rsidR="00161019" w:rsidRPr="005C4187">
        <w:rPr>
          <w:rFonts w:ascii="Times" w:eastAsiaTheme="minorEastAsia" w:hAnsi="Times"/>
          <w:kern w:val="0"/>
          <w:sz w:val="20"/>
          <w:szCs w:val="20"/>
        </w:rPr>
        <w:t xml:space="preserve">CG </w:t>
      </w:r>
      <w:r w:rsidR="00EE2E11">
        <w:rPr>
          <w:rFonts w:ascii="Times" w:eastAsiaTheme="minorEastAsia" w:hAnsi="Times"/>
          <w:kern w:val="0"/>
          <w:sz w:val="20"/>
          <w:szCs w:val="20"/>
        </w:rPr>
        <w:t xml:space="preserve">configuration containing only </w:t>
      </w:r>
      <w:r w:rsidR="00161019">
        <w:rPr>
          <w:rFonts w:ascii="Times" w:eastAsiaTheme="minorEastAsia" w:hAnsi="Times"/>
          <w:kern w:val="0"/>
          <w:sz w:val="20"/>
          <w:szCs w:val="20"/>
        </w:rPr>
        <w:t>one</w:t>
      </w:r>
      <w:r w:rsidR="00EE2E11">
        <w:rPr>
          <w:rFonts w:ascii="Times" w:eastAsiaTheme="minorEastAsia" w:hAnsi="Times"/>
          <w:kern w:val="0"/>
          <w:sz w:val="20"/>
          <w:szCs w:val="20"/>
        </w:rPr>
        <w:t xml:space="preserve"> reference</w:t>
      </w:r>
      <w:r w:rsidR="00161019">
        <w:rPr>
          <w:rFonts w:ascii="Times" w:eastAsiaTheme="minorEastAsia" w:hAnsi="Times"/>
          <w:kern w:val="0"/>
          <w:sz w:val="20"/>
          <w:szCs w:val="20"/>
        </w:rPr>
        <w:t xml:space="preserve"> </w:t>
      </w:r>
      <w:proofErr w:type="spellStart"/>
      <w:r w:rsidR="00443363">
        <w:rPr>
          <w:rFonts w:ascii="Times" w:eastAsiaTheme="minorEastAsia" w:hAnsi="Times" w:hint="eastAsia"/>
          <w:kern w:val="0"/>
          <w:sz w:val="20"/>
          <w:szCs w:val="20"/>
        </w:rPr>
        <w:t>P</w:t>
      </w:r>
      <w:r w:rsidR="00161019">
        <w:rPr>
          <w:rFonts w:ascii="Times" w:eastAsiaTheme="minorEastAsia" w:hAnsi="Times"/>
          <w:kern w:val="0"/>
          <w:sz w:val="20"/>
          <w:szCs w:val="20"/>
        </w:rPr>
        <w:t>Cell</w:t>
      </w:r>
      <w:proofErr w:type="spellEnd"/>
      <w:r w:rsidR="00EE2E11">
        <w:rPr>
          <w:rFonts w:ascii="Times" w:eastAsiaTheme="minorEastAsia" w:hAnsi="Times"/>
          <w:kern w:val="0"/>
          <w:sz w:val="20"/>
          <w:szCs w:val="20"/>
        </w:rPr>
        <w:t xml:space="preserve"> configuration</w:t>
      </w:r>
    </w:p>
    <w:p w14:paraId="0D3C0304" w14:textId="39D67006" w:rsidR="00FA7FD9" w:rsidRDefault="00EE2E11" w:rsidP="00FA7FD9">
      <w:pPr>
        <w:pStyle w:val="11"/>
        <w:rPr>
          <w:rFonts w:ascii="Times" w:eastAsiaTheme="minorEastAsia" w:hAnsi="Times"/>
          <w:kern w:val="0"/>
          <w:sz w:val="20"/>
          <w:szCs w:val="20"/>
        </w:rPr>
      </w:pPr>
      <w:r w:rsidRPr="00EE2E11">
        <w:rPr>
          <w:rFonts w:ascii="Times" w:eastAsiaTheme="minorEastAsia" w:hAnsi="Times" w:hint="eastAsia"/>
          <w:kern w:val="0"/>
          <w:sz w:val="20"/>
          <w:szCs w:val="20"/>
        </w:rPr>
        <w:t>W</w:t>
      </w:r>
      <w:r w:rsidRPr="00EE2E11">
        <w:rPr>
          <w:rFonts w:ascii="Times" w:eastAsiaTheme="minorEastAsia" w:hAnsi="Times"/>
          <w:kern w:val="0"/>
          <w:sz w:val="20"/>
          <w:szCs w:val="20"/>
        </w:rPr>
        <w:t>ith Option 1,</w:t>
      </w:r>
      <w:r>
        <w:rPr>
          <w:rFonts w:ascii="Times" w:eastAsiaTheme="minorEastAsia" w:hAnsi="Times"/>
          <w:kern w:val="0"/>
          <w:sz w:val="20"/>
          <w:szCs w:val="20"/>
        </w:rPr>
        <w:t xml:space="preserve"> the reference configuration is provided as the whole CG.</w:t>
      </w:r>
      <w:r w:rsidR="009F75B4">
        <w:rPr>
          <w:rFonts w:ascii="Times" w:eastAsiaTheme="minorEastAsia" w:hAnsi="Times"/>
          <w:kern w:val="0"/>
          <w:sz w:val="20"/>
          <w:szCs w:val="20"/>
        </w:rPr>
        <w:t xml:space="preserve"> </w:t>
      </w:r>
      <w:r w:rsidR="00443363">
        <w:rPr>
          <w:rFonts w:ascii="Times" w:eastAsiaTheme="minorEastAsia" w:hAnsi="Times"/>
          <w:kern w:val="0"/>
          <w:sz w:val="20"/>
          <w:szCs w:val="20"/>
        </w:rPr>
        <w:t>For example, i</w:t>
      </w:r>
      <w:r w:rsidR="009F75B4">
        <w:rPr>
          <w:rFonts w:ascii="Times" w:eastAsiaTheme="minorEastAsia" w:hAnsi="Times"/>
          <w:kern w:val="0"/>
          <w:sz w:val="20"/>
          <w:szCs w:val="20"/>
        </w:rPr>
        <w:t xml:space="preserve">f the candidate LTM cell group has more </w:t>
      </w:r>
      <w:proofErr w:type="spellStart"/>
      <w:r w:rsidR="009F75B4">
        <w:rPr>
          <w:rFonts w:ascii="Times" w:eastAsiaTheme="minorEastAsia" w:hAnsi="Times"/>
          <w:kern w:val="0"/>
          <w:sz w:val="20"/>
          <w:szCs w:val="20"/>
        </w:rPr>
        <w:t>SCells</w:t>
      </w:r>
      <w:proofErr w:type="spellEnd"/>
      <w:r w:rsidR="009F75B4">
        <w:rPr>
          <w:rFonts w:ascii="Times" w:eastAsiaTheme="minorEastAsia" w:hAnsi="Times"/>
          <w:kern w:val="0"/>
          <w:sz w:val="20"/>
          <w:szCs w:val="20"/>
        </w:rPr>
        <w:t xml:space="preserve"> than the reference </w:t>
      </w:r>
      <w:r w:rsidR="00161019">
        <w:rPr>
          <w:rFonts w:ascii="Times" w:eastAsiaTheme="minorEastAsia" w:hAnsi="Times"/>
          <w:kern w:val="0"/>
          <w:sz w:val="20"/>
          <w:szCs w:val="20"/>
        </w:rPr>
        <w:t xml:space="preserve">CG </w:t>
      </w:r>
      <w:r w:rsidR="009F75B4">
        <w:rPr>
          <w:rFonts w:ascii="Times" w:eastAsiaTheme="minorEastAsia" w:hAnsi="Times"/>
          <w:kern w:val="0"/>
          <w:sz w:val="20"/>
          <w:szCs w:val="20"/>
        </w:rPr>
        <w:t xml:space="preserve">configuration, the extra </w:t>
      </w:r>
      <w:proofErr w:type="spellStart"/>
      <w:r w:rsidR="00443363">
        <w:rPr>
          <w:rFonts w:ascii="Times" w:eastAsiaTheme="minorEastAsia" w:hAnsi="Times"/>
          <w:kern w:val="0"/>
          <w:sz w:val="20"/>
          <w:szCs w:val="20"/>
        </w:rPr>
        <w:t>SCells</w:t>
      </w:r>
      <w:proofErr w:type="spellEnd"/>
      <w:r w:rsidR="00443363">
        <w:rPr>
          <w:rFonts w:ascii="Times" w:eastAsiaTheme="minorEastAsia" w:hAnsi="Times"/>
          <w:kern w:val="0"/>
          <w:sz w:val="20"/>
          <w:szCs w:val="20"/>
        </w:rPr>
        <w:t xml:space="preserve"> </w:t>
      </w:r>
      <w:r w:rsidR="00161019">
        <w:rPr>
          <w:rFonts w:ascii="Times" w:eastAsiaTheme="minorEastAsia" w:hAnsi="Times"/>
          <w:kern w:val="0"/>
          <w:sz w:val="20"/>
          <w:szCs w:val="20"/>
        </w:rPr>
        <w:t xml:space="preserve">in the </w:t>
      </w:r>
      <w:r w:rsidR="00443363">
        <w:rPr>
          <w:rFonts w:ascii="Times" w:eastAsiaTheme="minorEastAsia" w:hAnsi="Times"/>
          <w:kern w:val="0"/>
          <w:sz w:val="20"/>
          <w:szCs w:val="20"/>
        </w:rPr>
        <w:t xml:space="preserve">candidate </w:t>
      </w:r>
      <w:r w:rsidR="00161019">
        <w:rPr>
          <w:rFonts w:ascii="Times" w:eastAsiaTheme="minorEastAsia" w:hAnsi="Times"/>
          <w:kern w:val="0"/>
          <w:sz w:val="20"/>
          <w:szCs w:val="20"/>
        </w:rPr>
        <w:t>LTM cell group</w:t>
      </w:r>
      <w:r w:rsidR="009F75B4">
        <w:rPr>
          <w:rFonts w:ascii="Times" w:eastAsiaTheme="minorEastAsia" w:hAnsi="Times"/>
          <w:kern w:val="0"/>
          <w:sz w:val="20"/>
          <w:szCs w:val="20"/>
        </w:rPr>
        <w:t xml:space="preserve"> must </w:t>
      </w:r>
      <w:r w:rsidR="00443363">
        <w:rPr>
          <w:rFonts w:ascii="Times" w:eastAsiaTheme="minorEastAsia" w:hAnsi="Times"/>
          <w:kern w:val="0"/>
          <w:sz w:val="20"/>
          <w:szCs w:val="20"/>
        </w:rPr>
        <w:t>be configured with complete cell configuration explicitly</w:t>
      </w:r>
      <w:r w:rsidR="009F75B4">
        <w:rPr>
          <w:rFonts w:ascii="Times" w:eastAsiaTheme="minorEastAsia" w:hAnsi="Times"/>
          <w:kern w:val="0"/>
          <w:sz w:val="20"/>
          <w:szCs w:val="20"/>
        </w:rPr>
        <w:t xml:space="preserve">. </w:t>
      </w:r>
      <w:r w:rsidR="00FA7FD9">
        <w:rPr>
          <w:rFonts w:ascii="Times" w:eastAsiaTheme="minorEastAsia" w:hAnsi="Times"/>
          <w:kern w:val="0"/>
          <w:sz w:val="20"/>
          <w:szCs w:val="20"/>
        </w:rPr>
        <w:t>Figure</w:t>
      </w:r>
      <w:r w:rsidR="00C442D8">
        <w:rPr>
          <w:rFonts w:ascii="Times" w:eastAsiaTheme="minorEastAsia" w:hAnsi="Times"/>
          <w:kern w:val="0"/>
          <w:sz w:val="20"/>
          <w:szCs w:val="20"/>
        </w:rPr>
        <w:t>3</w:t>
      </w:r>
      <w:r w:rsidR="00FA7FD9">
        <w:rPr>
          <w:rFonts w:ascii="Times" w:eastAsiaTheme="minorEastAsia" w:hAnsi="Times"/>
          <w:kern w:val="0"/>
          <w:sz w:val="20"/>
          <w:szCs w:val="20"/>
        </w:rPr>
        <w:t xml:space="preserve"> illustrates the scenario </w:t>
      </w:r>
      <w:r w:rsidR="00443363">
        <w:rPr>
          <w:rFonts w:ascii="Times" w:eastAsiaTheme="minorEastAsia" w:hAnsi="Times"/>
          <w:kern w:val="0"/>
          <w:sz w:val="20"/>
          <w:szCs w:val="20"/>
        </w:rPr>
        <w:t xml:space="preserve">how </w:t>
      </w:r>
      <w:r w:rsidR="00FA7FD9">
        <w:rPr>
          <w:rFonts w:ascii="Times" w:eastAsiaTheme="minorEastAsia" w:hAnsi="Times"/>
          <w:kern w:val="0"/>
          <w:sz w:val="20"/>
          <w:szCs w:val="20"/>
        </w:rPr>
        <w:t xml:space="preserve">Option 1 </w:t>
      </w:r>
      <w:r w:rsidR="00443363">
        <w:rPr>
          <w:rFonts w:ascii="Times" w:eastAsiaTheme="minorEastAsia" w:hAnsi="Times"/>
          <w:kern w:val="0"/>
          <w:sz w:val="20"/>
          <w:szCs w:val="20"/>
        </w:rPr>
        <w:t>works.</w:t>
      </w:r>
    </w:p>
    <w:p w14:paraId="49D59400" w14:textId="37993129" w:rsidR="00B1373F" w:rsidRDefault="005D0EB2" w:rsidP="000F5F20">
      <w:pPr>
        <w:pStyle w:val="11"/>
        <w:rPr>
          <w:rFonts w:ascii="Times" w:eastAsiaTheme="minorEastAsia" w:hAnsi="Times"/>
          <w:kern w:val="0"/>
          <w:sz w:val="20"/>
          <w:szCs w:val="20"/>
        </w:rPr>
      </w:pPr>
      <w:r>
        <w:object w:dxaOrig="11970" w:dyaOrig="4785" w14:anchorId="48F26388">
          <v:shape id="_x0000_i1027" type="#_x0000_t75" style="width:452.95pt;height:181.05pt" o:ole="">
            <v:imagedata r:id="rId15" o:title=""/>
          </v:shape>
          <o:OLEObject Type="Embed" ProgID="Visio.Drawing.15" ShapeID="_x0000_i1027" DrawAspect="Content" ObjectID="_1745417713" r:id="rId16"/>
        </w:object>
      </w:r>
    </w:p>
    <w:p w14:paraId="50E33423" w14:textId="298CB863" w:rsidR="009C796B" w:rsidRPr="00C442D8" w:rsidRDefault="00C442D8" w:rsidP="00C442D8">
      <w:pPr>
        <w:snapToGrid w:val="0"/>
        <w:spacing w:beforeLines="50" w:before="156" w:afterLines="50" w:after="156" w:line="288" w:lineRule="auto"/>
        <w:jc w:val="center"/>
        <w:rPr>
          <w:rFonts w:ascii="Times New Roman" w:eastAsiaTheme="minorEastAsia" w:hAnsi="Times New Roman"/>
        </w:rPr>
      </w:pPr>
      <w:r>
        <w:rPr>
          <w:rFonts w:ascii="Times New Roman" w:hAnsi="Times New Roman" w:hint="eastAsia"/>
          <w:b/>
          <w:bCs/>
        </w:rPr>
        <w:t xml:space="preserve">Figure </w:t>
      </w:r>
      <w:r>
        <w:rPr>
          <w:rFonts w:ascii="Times New Roman" w:hAnsi="Times New Roman"/>
          <w:b/>
          <w:bCs/>
        </w:rPr>
        <w:t>3</w:t>
      </w:r>
      <w:r>
        <w:rPr>
          <w:rFonts w:ascii="Times New Roman" w:hAnsi="Times New Roman" w:hint="eastAsia"/>
          <w:b/>
          <w:bCs/>
        </w:rPr>
        <w:t>.</w:t>
      </w:r>
      <w:r>
        <w:rPr>
          <w:rFonts w:ascii="Times New Roman" w:hAnsi="Times New Roman"/>
          <w:b/>
          <w:bCs/>
        </w:rPr>
        <w:t xml:space="preserve"> Reference configuration for option 1</w:t>
      </w:r>
    </w:p>
    <w:p w14:paraId="2BBD9F3B" w14:textId="59A64C46" w:rsidR="009F75B4" w:rsidRPr="00793E0A" w:rsidRDefault="00161019" w:rsidP="000F5F20">
      <w:pPr>
        <w:pStyle w:val="11"/>
        <w:rPr>
          <w:rFonts w:ascii="Times" w:eastAsiaTheme="minorEastAsia" w:hAnsi="Times"/>
          <w:kern w:val="0"/>
          <w:sz w:val="20"/>
          <w:szCs w:val="20"/>
        </w:rPr>
      </w:pPr>
      <w:r w:rsidRPr="00EE2E11">
        <w:rPr>
          <w:rFonts w:ascii="Times" w:eastAsiaTheme="minorEastAsia" w:hAnsi="Times" w:hint="eastAsia"/>
          <w:kern w:val="0"/>
          <w:sz w:val="20"/>
          <w:szCs w:val="20"/>
        </w:rPr>
        <w:t>W</w:t>
      </w:r>
      <w:r w:rsidRPr="00EE2E11">
        <w:rPr>
          <w:rFonts w:ascii="Times" w:eastAsiaTheme="minorEastAsia" w:hAnsi="Times"/>
          <w:kern w:val="0"/>
          <w:sz w:val="20"/>
          <w:szCs w:val="20"/>
        </w:rPr>
        <w:t xml:space="preserve">ith Option </w:t>
      </w:r>
      <w:r>
        <w:rPr>
          <w:rFonts w:ascii="Times" w:eastAsiaTheme="minorEastAsia" w:hAnsi="Times"/>
          <w:kern w:val="0"/>
          <w:sz w:val="20"/>
          <w:szCs w:val="20"/>
        </w:rPr>
        <w:t xml:space="preserve">2, one reference </w:t>
      </w:r>
      <w:proofErr w:type="spellStart"/>
      <w:r>
        <w:rPr>
          <w:rFonts w:ascii="Times" w:eastAsiaTheme="minorEastAsia" w:hAnsi="Times"/>
          <w:kern w:val="0"/>
          <w:sz w:val="20"/>
          <w:szCs w:val="20"/>
        </w:rPr>
        <w:t>PCell</w:t>
      </w:r>
      <w:proofErr w:type="spellEnd"/>
      <w:r>
        <w:rPr>
          <w:rFonts w:ascii="Times" w:eastAsiaTheme="minorEastAsia" w:hAnsi="Times"/>
          <w:kern w:val="0"/>
          <w:sz w:val="20"/>
          <w:szCs w:val="20"/>
        </w:rPr>
        <w:t xml:space="preserve"> configuration and one reference </w:t>
      </w:r>
      <w:proofErr w:type="spellStart"/>
      <w:r>
        <w:rPr>
          <w:rFonts w:ascii="Times" w:eastAsiaTheme="minorEastAsia" w:hAnsi="Times"/>
          <w:kern w:val="0"/>
          <w:sz w:val="20"/>
          <w:szCs w:val="20"/>
        </w:rPr>
        <w:t>SCell</w:t>
      </w:r>
      <w:proofErr w:type="spellEnd"/>
      <w:r>
        <w:rPr>
          <w:rFonts w:ascii="Times" w:eastAsiaTheme="minorEastAsia" w:hAnsi="Times"/>
          <w:kern w:val="0"/>
          <w:sz w:val="20"/>
          <w:szCs w:val="20"/>
        </w:rPr>
        <w:t xml:space="preserve"> configuration</w:t>
      </w:r>
      <w:r w:rsidR="00FA7FD9">
        <w:rPr>
          <w:rFonts w:ascii="Times" w:eastAsiaTheme="minorEastAsia" w:hAnsi="Times"/>
          <w:kern w:val="0"/>
          <w:sz w:val="20"/>
          <w:szCs w:val="20"/>
        </w:rPr>
        <w:t xml:space="preserve"> </w:t>
      </w:r>
      <w:r w:rsidR="00914603">
        <w:rPr>
          <w:rFonts w:ascii="Times" w:eastAsiaTheme="minorEastAsia" w:hAnsi="Times"/>
          <w:kern w:val="0"/>
          <w:sz w:val="20"/>
          <w:szCs w:val="20"/>
        </w:rPr>
        <w:t>are provided</w:t>
      </w:r>
      <w:r w:rsidR="00FA7FD9">
        <w:rPr>
          <w:rFonts w:ascii="Times" w:eastAsiaTheme="minorEastAsia" w:hAnsi="Times"/>
          <w:kern w:val="0"/>
          <w:sz w:val="20"/>
          <w:szCs w:val="20"/>
        </w:rPr>
        <w:t xml:space="preserve"> in the reference CG configuration. In this way, </w:t>
      </w:r>
      <w:r w:rsidR="00443363">
        <w:rPr>
          <w:rFonts w:ascii="Times" w:eastAsiaTheme="minorEastAsia" w:hAnsi="Times" w:hint="eastAsia"/>
          <w:kern w:val="0"/>
          <w:sz w:val="20"/>
          <w:szCs w:val="20"/>
        </w:rPr>
        <w:t>delta</w:t>
      </w:r>
      <w:r w:rsidR="00443363">
        <w:rPr>
          <w:rFonts w:ascii="Times" w:eastAsiaTheme="minorEastAsia" w:hAnsi="Times"/>
          <w:kern w:val="0"/>
          <w:sz w:val="20"/>
          <w:szCs w:val="20"/>
        </w:rPr>
        <w:t xml:space="preserve"> </w:t>
      </w:r>
      <w:r w:rsidR="00443363">
        <w:rPr>
          <w:rFonts w:ascii="Times" w:eastAsiaTheme="minorEastAsia" w:hAnsi="Times" w:hint="eastAsia"/>
          <w:kern w:val="0"/>
          <w:sz w:val="20"/>
          <w:szCs w:val="20"/>
        </w:rPr>
        <w:t>configuration</w:t>
      </w:r>
      <w:r w:rsidR="00443363">
        <w:rPr>
          <w:rFonts w:ascii="Times" w:eastAsiaTheme="minorEastAsia" w:hAnsi="Times"/>
          <w:kern w:val="0"/>
          <w:sz w:val="20"/>
          <w:szCs w:val="20"/>
        </w:rPr>
        <w:t xml:space="preserve"> </w:t>
      </w:r>
      <w:r w:rsidR="00443363">
        <w:rPr>
          <w:rFonts w:ascii="Times" w:eastAsiaTheme="minorEastAsia" w:hAnsi="Times" w:hint="eastAsia"/>
          <w:kern w:val="0"/>
          <w:sz w:val="20"/>
          <w:szCs w:val="20"/>
        </w:rPr>
        <w:t>of</w:t>
      </w:r>
      <w:r w:rsidR="00443363">
        <w:rPr>
          <w:rFonts w:ascii="Times" w:eastAsiaTheme="minorEastAsia" w:hAnsi="Times"/>
          <w:kern w:val="0"/>
          <w:sz w:val="20"/>
          <w:szCs w:val="20"/>
        </w:rPr>
        <w:t xml:space="preserve"> </w:t>
      </w:r>
      <w:r w:rsidR="00443363">
        <w:rPr>
          <w:rFonts w:ascii="Times" w:eastAsiaTheme="minorEastAsia" w:hAnsi="Times" w:hint="eastAsia"/>
          <w:kern w:val="0"/>
          <w:sz w:val="20"/>
          <w:szCs w:val="20"/>
        </w:rPr>
        <w:t>candidate</w:t>
      </w:r>
      <w:r w:rsidR="00443363">
        <w:rPr>
          <w:rFonts w:ascii="Times" w:eastAsiaTheme="minorEastAsia" w:hAnsi="Times"/>
          <w:kern w:val="0"/>
          <w:sz w:val="20"/>
          <w:szCs w:val="20"/>
        </w:rPr>
        <w:t xml:space="preserve"> </w:t>
      </w:r>
      <w:proofErr w:type="spellStart"/>
      <w:r w:rsidR="00FA7FD9">
        <w:rPr>
          <w:rFonts w:ascii="Times" w:eastAsiaTheme="minorEastAsia" w:hAnsi="Times"/>
          <w:kern w:val="0"/>
          <w:sz w:val="20"/>
          <w:szCs w:val="20"/>
        </w:rPr>
        <w:t>PCell</w:t>
      </w:r>
      <w:proofErr w:type="spellEnd"/>
      <w:r w:rsidR="00FA7FD9">
        <w:rPr>
          <w:rFonts w:ascii="Times" w:eastAsiaTheme="minorEastAsia" w:hAnsi="Times"/>
          <w:kern w:val="0"/>
          <w:sz w:val="20"/>
          <w:szCs w:val="20"/>
        </w:rPr>
        <w:t xml:space="preserve"> will </w:t>
      </w:r>
      <w:r w:rsidR="00443363">
        <w:rPr>
          <w:rFonts w:ascii="Times" w:eastAsiaTheme="minorEastAsia" w:hAnsi="Times" w:hint="eastAsia"/>
          <w:kern w:val="0"/>
          <w:sz w:val="20"/>
          <w:szCs w:val="20"/>
        </w:rPr>
        <w:t>be</w:t>
      </w:r>
      <w:r w:rsidR="00443363">
        <w:rPr>
          <w:rFonts w:ascii="Times" w:eastAsiaTheme="minorEastAsia" w:hAnsi="Times"/>
          <w:kern w:val="0"/>
          <w:sz w:val="20"/>
          <w:szCs w:val="20"/>
        </w:rPr>
        <w:t xml:space="preserve"> </w:t>
      </w:r>
      <w:r w:rsidR="00443363">
        <w:rPr>
          <w:rFonts w:ascii="Times" w:eastAsiaTheme="minorEastAsia" w:hAnsi="Times" w:hint="eastAsia"/>
          <w:kern w:val="0"/>
          <w:sz w:val="20"/>
          <w:szCs w:val="20"/>
        </w:rPr>
        <w:t>provided</w:t>
      </w:r>
      <w:r w:rsidR="00443363">
        <w:rPr>
          <w:rFonts w:ascii="Times" w:eastAsiaTheme="minorEastAsia" w:hAnsi="Times"/>
          <w:kern w:val="0"/>
          <w:sz w:val="20"/>
          <w:szCs w:val="20"/>
        </w:rPr>
        <w:t xml:space="preserve"> </w:t>
      </w:r>
      <w:r w:rsidR="00443363">
        <w:rPr>
          <w:rFonts w:ascii="Times" w:eastAsiaTheme="minorEastAsia" w:hAnsi="Times" w:hint="eastAsia"/>
          <w:kern w:val="0"/>
          <w:sz w:val="20"/>
          <w:szCs w:val="20"/>
        </w:rPr>
        <w:t>based</w:t>
      </w:r>
      <w:r w:rsidR="00443363">
        <w:rPr>
          <w:rFonts w:ascii="Times" w:eastAsiaTheme="minorEastAsia" w:hAnsi="Times"/>
          <w:kern w:val="0"/>
          <w:sz w:val="20"/>
          <w:szCs w:val="20"/>
        </w:rPr>
        <w:t xml:space="preserve"> </w:t>
      </w:r>
      <w:r w:rsidR="00443363">
        <w:rPr>
          <w:rFonts w:ascii="Times" w:eastAsiaTheme="minorEastAsia" w:hAnsi="Times" w:hint="eastAsia"/>
          <w:kern w:val="0"/>
          <w:sz w:val="20"/>
          <w:szCs w:val="20"/>
        </w:rPr>
        <w:t>on</w:t>
      </w:r>
      <w:r w:rsidR="00443363">
        <w:rPr>
          <w:rFonts w:ascii="Times" w:eastAsiaTheme="minorEastAsia" w:hAnsi="Times"/>
          <w:kern w:val="0"/>
          <w:sz w:val="20"/>
          <w:szCs w:val="20"/>
        </w:rPr>
        <w:t xml:space="preserve"> </w:t>
      </w:r>
      <w:r w:rsidR="00443363">
        <w:rPr>
          <w:rFonts w:ascii="Times" w:eastAsiaTheme="minorEastAsia" w:hAnsi="Times" w:hint="eastAsia"/>
          <w:kern w:val="0"/>
          <w:sz w:val="20"/>
          <w:szCs w:val="20"/>
        </w:rPr>
        <w:t>the</w:t>
      </w:r>
      <w:r w:rsidR="00443363">
        <w:rPr>
          <w:rFonts w:ascii="Times" w:eastAsiaTheme="minorEastAsia" w:hAnsi="Times"/>
          <w:kern w:val="0"/>
          <w:sz w:val="20"/>
          <w:szCs w:val="20"/>
        </w:rPr>
        <w:t xml:space="preserve"> </w:t>
      </w:r>
      <w:r w:rsidR="00443363">
        <w:rPr>
          <w:rFonts w:ascii="Times" w:eastAsiaTheme="minorEastAsia" w:hAnsi="Times" w:hint="eastAsia"/>
          <w:kern w:val="0"/>
          <w:sz w:val="20"/>
          <w:szCs w:val="20"/>
        </w:rPr>
        <w:t>configuration</w:t>
      </w:r>
      <w:r w:rsidR="00443363">
        <w:rPr>
          <w:rFonts w:ascii="Times" w:eastAsiaTheme="minorEastAsia" w:hAnsi="Times"/>
          <w:kern w:val="0"/>
          <w:sz w:val="20"/>
          <w:szCs w:val="20"/>
        </w:rPr>
        <w:t xml:space="preserve"> </w:t>
      </w:r>
      <w:r w:rsidR="00443363">
        <w:rPr>
          <w:rFonts w:ascii="Times" w:eastAsiaTheme="minorEastAsia" w:hAnsi="Times" w:hint="eastAsia"/>
          <w:kern w:val="0"/>
          <w:sz w:val="20"/>
          <w:szCs w:val="20"/>
        </w:rPr>
        <w:t>of</w:t>
      </w:r>
      <w:r w:rsidR="00FA7FD9">
        <w:rPr>
          <w:rFonts w:ascii="Times" w:eastAsiaTheme="minorEastAsia" w:hAnsi="Times"/>
          <w:kern w:val="0"/>
          <w:sz w:val="20"/>
          <w:szCs w:val="20"/>
        </w:rPr>
        <w:t xml:space="preserve"> the reference </w:t>
      </w:r>
      <w:proofErr w:type="spellStart"/>
      <w:r w:rsidR="00FA7FD9">
        <w:rPr>
          <w:rFonts w:ascii="Times" w:eastAsiaTheme="minorEastAsia" w:hAnsi="Times"/>
          <w:kern w:val="0"/>
          <w:sz w:val="20"/>
          <w:szCs w:val="20"/>
        </w:rPr>
        <w:t>PCell</w:t>
      </w:r>
      <w:proofErr w:type="spellEnd"/>
      <w:r w:rsidR="00914603">
        <w:rPr>
          <w:rFonts w:ascii="Times" w:eastAsiaTheme="minorEastAsia" w:hAnsi="Times"/>
          <w:kern w:val="0"/>
          <w:sz w:val="20"/>
          <w:szCs w:val="20"/>
        </w:rPr>
        <w:t>,</w:t>
      </w:r>
      <w:r w:rsidR="00FA7FD9">
        <w:rPr>
          <w:rFonts w:ascii="Times" w:eastAsiaTheme="minorEastAsia" w:hAnsi="Times"/>
          <w:kern w:val="0"/>
          <w:sz w:val="20"/>
          <w:szCs w:val="20"/>
        </w:rPr>
        <w:t xml:space="preserve"> and </w:t>
      </w:r>
      <w:r w:rsidR="00443363">
        <w:rPr>
          <w:rFonts w:ascii="Times" w:eastAsiaTheme="minorEastAsia" w:hAnsi="Times" w:hint="eastAsia"/>
          <w:kern w:val="0"/>
          <w:sz w:val="20"/>
          <w:szCs w:val="20"/>
        </w:rPr>
        <w:t>delta</w:t>
      </w:r>
      <w:r w:rsidR="00443363">
        <w:rPr>
          <w:rFonts w:ascii="Times" w:eastAsiaTheme="minorEastAsia" w:hAnsi="Times"/>
          <w:kern w:val="0"/>
          <w:sz w:val="20"/>
          <w:szCs w:val="20"/>
        </w:rPr>
        <w:t xml:space="preserve"> </w:t>
      </w:r>
      <w:r w:rsidR="00443363">
        <w:rPr>
          <w:rFonts w:ascii="Times" w:eastAsiaTheme="minorEastAsia" w:hAnsi="Times" w:hint="eastAsia"/>
          <w:kern w:val="0"/>
          <w:sz w:val="20"/>
          <w:szCs w:val="20"/>
        </w:rPr>
        <w:t>configuration</w:t>
      </w:r>
      <w:r w:rsidR="00443363">
        <w:rPr>
          <w:rFonts w:ascii="Times" w:eastAsiaTheme="minorEastAsia" w:hAnsi="Times"/>
          <w:kern w:val="0"/>
          <w:sz w:val="20"/>
          <w:szCs w:val="20"/>
        </w:rPr>
        <w:t xml:space="preserve"> </w:t>
      </w:r>
      <w:r w:rsidR="00443363">
        <w:rPr>
          <w:rFonts w:ascii="Times" w:eastAsiaTheme="minorEastAsia" w:hAnsi="Times" w:hint="eastAsia"/>
          <w:kern w:val="0"/>
          <w:sz w:val="20"/>
          <w:szCs w:val="20"/>
        </w:rPr>
        <w:t>of</w:t>
      </w:r>
      <w:r w:rsidR="00443363">
        <w:rPr>
          <w:rFonts w:ascii="Times" w:eastAsiaTheme="minorEastAsia" w:hAnsi="Times"/>
          <w:kern w:val="0"/>
          <w:sz w:val="20"/>
          <w:szCs w:val="20"/>
        </w:rPr>
        <w:t xml:space="preserve"> </w:t>
      </w:r>
      <w:r w:rsidR="00443363">
        <w:rPr>
          <w:rFonts w:ascii="Times" w:eastAsiaTheme="minorEastAsia" w:hAnsi="Times" w:hint="eastAsia"/>
          <w:kern w:val="0"/>
          <w:sz w:val="20"/>
          <w:szCs w:val="20"/>
        </w:rPr>
        <w:t>each</w:t>
      </w:r>
      <w:r w:rsidR="00443363">
        <w:rPr>
          <w:rFonts w:ascii="Times" w:eastAsiaTheme="minorEastAsia" w:hAnsi="Times"/>
          <w:kern w:val="0"/>
          <w:sz w:val="20"/>
          <w:szCs w:val="20"/>
        </w:rPr>
        <w:t xml:space="preserve"> </w:t>
      </w:r>
      <w:r w:rsidR="00443363">
        <w:rPr>
          <w:rFonts w:ascii="Times" w:eastAsiaTheme="minorEastAsia" w:hAnsi="Times" w:hint="eastAsia"/>
          <w:kern w:val="0"/>
          <w:sz w:val="20"/>
          <w:szCs w:val="20"/>
        </w:rPr>
        <w:t>candidate</w:t>
      </w:r>
      <w:r w:rsidR="00443363">
        <w:rPr>
          <w:rFonts w:ascii="Times" w:eastAsiaTheme="minorEastAsia" w:hAnsi="Times"/>
          <w:kern w:val="0"/>
          <w:sz w:val="20"/>
          <w:szCs w:val="20"/>
        </w:rPr>
        <w:t xml:space="preserve"> </w:t>
      </w:r>
      <w:proofErr w:type="spellStart"/>
      <w:r w:rsidR="00FA7FD9">
        <w:rPr>
          <w:rFonts w:ascii="Times" w:eastAsiaTheme="minorEastAsia" w:hAnsi="Times"/>
          <w:kern w:val="0"/>
          <w:sz w:val="20"/>
          <w:szCs w:val="20"/>
        </w:rPr>
        <w:t>SCell</w:t>
      </w:r>
      <w:proofErr w:type="spellEnd"/>
      <w:r w:rsidR="00FA7FD9">
        <w:rPr>
          <w:rFonts w:ascii="Times" w:eastAsiaTheme="minorEastAsia" w:hAnsi="Times"/>
          <w:kern w:val="0"/>
          <w:sz w:val="20"/>
          <w:szCs w:val="20"/>
        </w:rPr>
        <w:t xml:space="preserve"> will </w:t>
      </w:r>
      <w:r w:rsidR="00443363">
        <w:rPr>
          <w:rFonts w:ascii="Times" w:eastAsiaTheme="minorEastAsia" w:hAnsi="Times" w:hint="eastAsia"/>
          <w:kern w:val="0"/>
          <w:sz w:val="20"/>
          <w:szCs w:val="20"/>
        </w:rPr>
        <w:t>be</w:t>
      </w:r>
      <w:r w:rsidR="00443363">
        <w:rPr>
          <w:rFonts w:ascii="Times" w:eastAsiaTheme="minorEastAsia" w:hAnsi="Times"/>
          <w:kern w:val="0"/>
          <w:sz w:val="20"/>
          <w:szCs w:val="20"/>
        </w:rPr>
        <w:t xml:space="preserve"> </w:t>
      </w:r>
      <w:r w:rsidR="00443363">
        <w:rPr>
          <w:rFonts w:ascii="Times" w:eastAsiaTheme="minorEastAsia" w:hAnsi="Times" w:hint="eastAsia"/>
          <w:kern w:val="0"/>
          <w:sz w:val="20"/>
          <w:szCs w:val="20"/>
        </w:rPr>
        <w:t>provided</w:t>
      </w:r>
      <w:r w:rsidR="00443363">
        <w:rPr>
          <w:rFonts w:ascii="Times" w:eastAsiaTheme="minorEastAsia" w:hAnsi="Times"/>
          <w:kern w:val="0"/>
          <w:sz w:val="20"/>
          <w:szCs w:val="20"/>
        </w:rPr>
        <w:t xml:space="preserve"> </w:t>
      </w:r>
      <w:r w:rsidR="00443363">
        <w:rPr>
          <w:rFonts w:ascii="Times" w:eastAsiaTheme="minorEastAsia" w:hAnsi="Times" w:hint="eastAsia"/>
          <w:kern w:val="0"/>
          <w:sz w:val="20"/>
          <w:szCs w:val="20"/>
        </w:rPr>
        <w:t>based</w:t>
      </w:r>
      <w:r w:rsidR="00443363">
        <w:rPr>
          <w:rFonts w:ascii="Times" w:eastAsiaTheme="minorEastAsia" w:hAnsi="Times"/>
          <w:kern w:val="0"/>
          <w:sz w:val="20"/>
          <w:szCs w:val="20"/>
        </w:rPr>
        <w:t xml:space="preserve"> </w:t>
      </w:r>
      <w:r w:rsidR="00443363">
        <w:rPr>
          <w:rFonts w:ascii="Times" w:eastAsiaTheme="minorEastAsia" w:hAnsi="Times" w:hint="eastAsia"/>
          <w:kern w:val="0"/>
          <w:sz w:val="20"/>
          <w:szCs w:val="20"/>
        </w:rPr>
        <w:t>on</w:t>
      </w:r>
      <w:r w:rsidR="00443363">
        <w:rPr>
          <w:rFonts w:ascii="Times" w:eastAsiaTheme="minorEastAsia" w:hAnsi="Times"/>
          <w:kern w:val="0"/>
          <w:sz w:val="20"/>
          <w:szCs w:val="20"/>
        </w:rPr>
        <w:t xml:space="preserve"> </w:t>
      </w:r>
      <w:r w:rsidR="00443363">
        <w:rPr>
          <w:rFonts w:ascii="Times" w:eastAsiaTheme="minorEastAsia" w:hAnsi="Times" w:hint="eastAsia"/>
          <w:kern w:val="0"/>
          <w:sz w:val="20"/>
          <w:szCs w:val="20"/>
        </w:rPr>
        <w:t>the</w:t>
      </w:r>
      <w:r w:rsidR="00443363">
        <w:rPr>
          <w:rFonts w:ascii="Times" w:eastAsiaTheme="minorEastAsia" w:hAnsi="Times"/>
          <w:kern w:val="0"/>
          <w:sz w:val="20"/>
          <w:szCs w:val="20"/>
        </w:rPr>
        <w:t xml:space="preserve"> </w:t>
      </w:r>
      <w:r w:rsidR="00443363">
        <w:rPr>
          <w:rFonts w:ascii="Times" w:eastAsiaTheme="minorEastAsia" w:hAnsi="Times" w:hint="eastAsia"/>
          <w:kern w:val="0"/>
          <w:sz w:val="20"/>
          <w:szCs w:val="20"/>
        </w:rPr>
        <w:t>configuration</w:t>
      </w:r>
      <w:r w:rsidR="00443363">
        <w:rPr>
          <w:rFonts w:ascii="Times" w:eastAsiaTheme="minorEastAsia" w:hAnsi="Times"/>
          <w:kern w:val="0"/>
          <w:sz w:val="20"/>
          <w:szCs w:val="20"/>
        </w:rPr>
        <w:t xml:space="preserve"> </w:t>
      </w:r>
      <w:r w:rsidR="00443363">
        <w:rPr>
          <w:rFonts w:ascii="Times" w:eastAsiaTheme="minorEastAsia" w:hAnsi="Times" w:hint="eastAsia"/>
          <w:kern w:val="0"/>
          <w:sz w:val="20"/>
          <w:szCs w:val="20"/>
        </w:rPr>
        <w:t>of</w:t>
      </w:r>
      <w:r w:rsidR="00443363">
        <w:rPr>
          <w:rFonts w:ascii="Times" w:eastAsiaTheme="minorEastAsia" w:hAnsi="Times"/>
          <w:kern w:val="0"/>
          <w:sz w:val="20"/>
          <w:szCs w:val="20"/>
        </w:rPr>
        <w:t xml:space="preserve"> the reference </w:t>
      </w:r>
      <w:proofErr w:type="spellStart"/>
      <w:r w:rsidR="00FA7FD9">
        <w:rPr>
          <w:rFonts w:ascii="Times" w:eastAsiaTheme="minorEastAsia" w:hAnsi="Times"/>
          <w:kern w:val="0"/>
          <w:sz w:val="20"/>
          <w:szCs w:val="20"/>
        </w:rPr>
        <w:t>SCell</w:t>
      </w:r>
      <w:proofErr w:type="spellEnd"/>
      <w:r w:rsidR="00793E0A">
        <w:rPr>
          <w:rFonts w:ascii="Times" w:eastAsiaTheme="minorEastAsia" w:hAnsi="Times"/>
          <w:kern w:val="0"/>
          <w:sz w:val="20"/>
          <w:szCs w:val="20"/>
        </w:rPr>
        <w:t xml:space="preserve">. Figure </w:t>
      </w:r>
      <w:r w:rsidR="0077316A">
        <w:rPr>
          <w:rFonts w:ascii="Times" w:eastAsiaTheme="minorEastAsia" w:hAnsi="Times"/>
          <w:kern w:val="0"/>
          <w:sz w:val="20"/>
          <w:szCs w:val="20"/>
        </w:rPr>
        <w:t>4</w:t>
      </w:r>
      <w:r w:rsidR="00793E0A">
        <w:rPr>
          <w:rFonts w:ascii="Times" w:eastAsiaTheme="minorEastAsia" w:hAnsi="Times"/>
          <w:kern w:val="0"/>
          <w:sz w:val="20"/>
          <w:szCs w:val="20"/>
        </w:rPr>
        <w:t xml:space="preserve"> illustrates how Option 2 reduces the signaling overhead for candidate CG configuration</w:t>
      </w:r>
      <w:r w:rsidR="00B1373F">
        <w:rPr>
          <w:rFonts w:ascii="Times" w:eastAsiaTheme="minorEastAsia" w:hAnsi="Times"/>
          <w:kern w:val="0"/>
          <w:sz w:val="20"/>
          <w:szCs w:val="20"/>
        </w:rPr>
        <w:t>.</w:t>
      </w:r>
    </w:p>
    <w:p w14:paraId="6D3EED87" w14:textId="33739CD6" w:rsidR="00B1373F" w:rsidRDefault="005D0EB2" w:rsidP="000F5F20">
      <w:pPr>
        <w:pStyle w:val="11"/>
      </w:pPr>
      <w:r>
        <w:object w:dxaOrig="11970" w:dyaOrig="4785" w14:anchorId="60972356">
          <v:shape id="_x0000_i1028" type="#_x0000_t75" style="width:452.95pt;height:181.05pt" o:ole="">
            <v:imagedata r:id="rId17" o:title=""/>
          </v:shape>
          <o:OLEObject Type="Embed" ProgID="Visio.Drawing.15" ShapeID="_x0000_i1028" DrawAspect="Content" ObjectID="_1745417714" r:id="rId18"/>
        </w:object>
      </w:r>
    </w:p>
    <w:p w14:paraId="6491BFBA" w14:textId="32E5AA43" w:rsidR="0077316A" w:rsidRPr="0077316A" w:rsidRDefault="0077316A" w:rsidP="0077316A">
      <w:pPr>
        <w:snapToGrid w:val="0"/>
        <w:spacing w:beforeLines="50" w:before="156" w:afterLines="50" w:after="156" w:line="288" w:lineRule="auto"/>
        <w:jc w:val="center"/>
        <w:rPr>
          <w:rFonts w:ascii="Times New Roman" w:eastAsiaTheme="minorEastAsia" w:hAnsi="Times New Roman"/>
        </w:rPr>
      </w:pPr>
      <w:r>
        <w:rPr>
          <w:rFonts w:ascii="Times New Roman" w:hAnsi="Times New Roman" w:hint="eastAsia"/>
          <w:b/>
          <w:bCs/>
        </w:rPr>
        <w:t xml:space="preserve">Figure </w:t>
      </w:r>
      <w:r>
        <w:rPr>
          <w:rFonts w:ascii="Times New Roman" w:hAnsi="Times New Roman"/>
          <w:b/>
          <w:bCs/>
        </w:rPr>
        <w:t>4</w:t>
      </w:r>
      <w:r>
        <w:rPr>
          <w:rFonts w:ascii="Times New Roman" w:hAnsi="Times New Roman" w:hint="eastAsia"/>
          <w:b/>
          <w:bCs/>
        </w:rPr>
        <w:t>.</w:t>
      </w:r>
      <w:r>
        <w:rPr>
          <w:rFonts w:ascii="Times New Roman" w:hAnsi="Times New Roman"/>
          <w:b/>
          <w:bCs/>
        </w:rPr>
        <w:t xml:space="preserve"> Reference configuration for option 2</w:t>
      </w:r>
    </w:p>
    <w:p w14:paraId="7274A79C" w14:textId="2FD3494C" w:rsidR="00793E0A" w:rsidRPr="00793E0A" w:rsidRDefault="00793E0A" w:rsidP="00793E0A">
      <w:pPr>
        <w:pStyle w:val="11"/>
        <w:rPr>
          <w:rFonts w:ascii="Times" w:eastAsiaTheme="minorEastAsia" w:hAnsi="Times"/>
          <w:kern w:val="0"/>
          <w:sz w:val="20"/>
          <w:szCs w:val="20"/>
        </w:rPr>
      </w:pPr>
      <w:r w:rsidRPr="00EE2E11">
        <w:rPr>
          <w:rFonts w:ascii="Times" w:eastAsiaTheme="minorEastAsia" w:hAnsi="Times" w:hint="eastAsia"/>
          <w:kern w:val="0"/>
          <w:sz w:val="20"/>
          <w:szCs w:val="20"/>
        </w:rPr>
        <w:t>W</w:t>
      </w:r>
      <w:r w:rsidRPr="00EE2E11">
        <w:rPr>
          <w:rFonts w:ascii="Times" w:eastAsiaTheme="minorEastAsia" w:hAnsi="Times"/>
          <w:kern w:val="0"/>
          <w:sz w:val="20"/>
          <w:szCs w:val="20"/>
        </w:rPr>
        <w:t xml:space="preserve">ith Option </w:t>
      </w:r>
      <w:r>
        <w:rPr>
          <w:rFonts w:ascii="Times" w:eastAsiaTheme="minorEastAsia" w:hAnsi="Times"/>
          <w:kern w:val="0"/>
          <w:sz w:val="20"/>
          <w:szCs w:val="20"/>
        </w:rPr>
        <w:t xml:space="preserve">3, </w:t>
      </w:r>
      <w:r w:rsidR="00110631">
        <w:rPr>
          <w:rFonts w:ascii="Times" w:eastAsiaTheme="minorEastAsia" w:hAnsi="Times"/>
          <w:kern w:val="0"/>
          <w:sz w:val="20"/>
          <w:szCs w:val="20"/>
        </w:rPr>
        <w:t xml:space="preserve">only </w:t>
      </w:r>
      <w:r>
        <w:rPr>
          <w:rFonts w:ascii="Times" w:eastAsiaTheme="minorEastAsia" w:hAnsi="Times"/>
          <w:kern w:val="0"/>
          <w:sz w:val="20"/>
          <w:szCs w:val="20"/>
        </w:rPr>
        <w:t xml:space="preserve">one reference </w:t>
      </w:r>
      <w:proofErr w:type="spellStart"/>
      <w:r>
        <w:rPr>
          <w:rFonts w:ascii="Times" w:eastAsiaTheme="minorEastAsia" w:hAnsi="Times"/>
          <w:kern w:val="0"/>
          <w:sz w:val="20"/>
          <w:szCs w:val="20"/>
        </w:rPr>
        <w:t>PCell</w:t>
      </w:r>
      <w:proofErr w:type="spellEnd"/>
      <w:r>
        <w:rPr>
          <w:rFonts w:ascii="Times" w:eastAsiaTheme="minorEastAsia" w:hAnsi="Times"/>
          <w:kern w:val="0"/>
          <w:sz w:val="20"/>
          <w:szCs w:val="20"/>
        </w:rPr>
        <w:t xml:space="preserve"> configuration</w:t>
      </w:r>
      <w:r w:rsidR="00110631">
        <w:rPr>
          <w:rFonts w:ascii="Times" w:eastAsiaTheme="minorEastAsia" w:hAnsi="Times"/>
          <w:kern w:val="0"/>
          <w:sz w:val="20"/>
          <w:szCs w:val="20"/>
        </w:rPr>
        <w:t xml:space="preserve"> is</w:t>
      </w:r>
      <w:r>
        <w:rPr>
          <w:rFonts w:ascii="Times" w:eastAsiaTheme="minorEastAsia" w:hAnsi="Times"/>
          <w:kern w:val="0"/>
          <w:sz w:val="20"/>
          <w:szCs w:val="20"/>
        </w:rPr>
        <w:t xml:space="preserve"> provide</w:t>
      </w:r>
      <w:r w:rsidR="00110631">
        <w:rPr>
          <w:rFonts w:ascii="Times" w:eastAsiaTheme="minorEastAsia" w:hAnsi="Times"/>
          <w:kern w:val="0"/>
          <w:sz w:val="20"/>
          <w:szCs w:val="20"/>
        </w:rPr>
        <w:t>d</w:t>
      </w:r>
      <w:r>
        <w:rPr>
          <w:rFonts w:ascii="Times" w:eastAsiaTheme="minorEastAsia" w:hAnsi="Times"/>
          <w:kern w:val="0"/>
          <w:sz w:val="20"/>
          <w:szCs w:val="20"/>
        </w:rPr>
        <w:t xml:space="preserve"> in the reference CG configuration. In this way, </w:t>
      </w:r>
      <w:r w:rsidR="0046728A">
        <w:rPr>
          <w:rFonts w:ascii="Times" w:eastAsiaTheme="minorEastAsia" w:hAnsi="Times"/>
          <w:kern w:val="0"/>
          <w:sz w:val="20"/>
          <w:szCs w:val="20"/>
        </w:rPr>
        <w:t xml:space="preserve">both </w:t>
      </w:r>
      <w:proofErr w:type="spellStart"/>
      <w:r>
        <w:rPr>
          <w:rFonts w:ascii="Times" w:eastAsiaTheme="minorEastAsia" w:hAnsi="Times"/>
          <w:kern w:val="0"/>
          <w:sz w:val="20"/>
          <w:szCs w:val="20"/>
        </w:rPr>
        <w:t>PCell</w:t>
      </w:r>
      <w:proofErr w:type="spellEnd"/>
      <w:r>
        <w:rPr>
          <w:rFonts w:ascii="Times" w:eastAsiaTheme="minorEastAsia" w:hAnsi="Times"/>
          <w:kern w:val="0"/>
          <w:sz w:val="20"/>
          <w:szCs w:val="20"/>
        </w:rPr>
        <w:t xml:space="preserve"> </w:t>
      </w:r>
      <w:r w:rsidR="007524D9">
        <w:rPr>
          <w:rFonts w:ascii="Times" w:eastAsiaTheme="minorEastAsia" w:hAnsi="Times"/>
          <w:kern w:val="0"/>
          <w:sz w:val="20"/>
          <w:szCs w:val="20"/>
        </w:rPr>
        <w:t xml:space="preserve">and </w:t>
      </w:r>
      <w:proofErr w:type="spellStart"/>
      <w:r w:rsidR="007524D9">
        <w:rPr>
          <w:rFonts w:ascii="Times" w:eastAsiaTheme="minorEastAsia" w:hAnsi="Times"/>
          <w:kern w:val="0"/>
          <w:sz w:val="20"/>
          <w:szCs w:val="20"/>
        </w:rPr>
        <w:t>SCell</w:t>
      </w:r>
      <w:proofErr w:type="spellEnd"/>
      <w:r w:rsidR="007524D9">
        <w:rPr>
          <w:rFonts w:ascii="Times" w:eastAsiaTheme="minorEastAsia" w:hAnsi="Times"/>
          <w:kern w:val="0"/>
          <w:sz w:val="20"/>
          <w:szCs w:val="20"/>
        </w:rPr>
        <w:t xml:space="preserve">(s) </w:t>
      </w:r>
      <w:r>
        <w:rPr>
          <w:rFonts w:ascii="Times" w:eastAsiaTheme="minorEastAsia" w:hAnsi="Times"/>
          <w:kern w:val="0"/>
          <w:sz w:val="20"/>
          <w:szCs w:val="20"/>
        </w:rPr>
        <w:t>in the candidate CG will</w:t>
      </w:r>
      <w:r w:rsidR="007524D9">
        <w:rPr>
          <w:rFonts w:ascii="Times" w:eastAsiaTheme="minorEastAsia" w:hAnsi="Times"/>
          <w:kern w:val="0"/>
          <w:sz w:val="20"/>
          <w:szCs w:val="20"/>
        </w:rPr>
        <w:t xml:space="preserve"> </w:t>
      </w:r>
      <w:r>
        <w:rPr>
          <w:rFonts w:ascii="Times" w:eastAsiaTheme="minorEastAsia" w:hAnsi="Times"/>
          <w:kern w:val="0"/>
          <w:sz w:val="20"/>
          <w:szCs w:val="20"/>
        </w:rPr>
        <w:t xml:space="preserve">reference to the reference </w:t>
      </w:r>
      <w:proofErr w:type="spellStart"/>
      <w:r>
        <w:rPr>
          <w:rFonts w:ascii="Times" w:eastAsiaTheme="minorEastAsia" w:hAnsi="Times"/>
          <w:kern w:val="0"/>
          <w:sz w:val="20"/>
          <w:szCs w:val="20"/>
        </w:rPr>
        <w:t>PCell</w:t>
      </w:r>
      <w:proofErr w:type="spellEnd"/>
      <w:r>
        <w:rPr>
          <w:rFonts w:ascii="Times" w:eastAsiaTheme="minorEastAsia" w:hAnsi="Times"/>
          <w:kern w:val="0"/>
          <w:sz w:val="20"/>
          <w:szCs w:val="20"/>
        </w:rPr>
        <w:t xml:space="preserve"> configuration. </w:t>
      </w:r>
      <w:r w:rsidR="007524D9">
        <w:rPr>
          <w:rFonts w:ascii="Times" w:eastAsiaTheme="minorEastAsia" w:hAnsi="Times"/>
          <w:kern w:val="0"/>
          <w:sz w:val="20"/>
          <w:szCs w:val="20"/>
        </w:rPr>
        <w:t xml:space="preserve">Compared with Option 2, </w:t>
      </w:r>
      <w:r w:rsidR="00443363">
        <w:rPr>
          <w:rFonts w:ascii="Times" w:eastAsiaTheme="minorEastAsia" w:hAnsi="Times" w:hint="eastAsia"/>
          <w:kern w:val="0"/>
          <w:sz w:val="20"/>
          <w:szCs w:val="20"/>
        </w:rPr>
        <w:t>the</w:t>
      </w:r>
      <w:r w:rsidR="00443363">
        <w:rPr>
          <w:rFonts w:ascii="Times" w:eastAsiaTheme="minorEastAsia" w:hAnsi="Times"/>
          <w:kern w:val="0"/>
          <w:sz w:val="20"/>
          <w:szCs w:val="20"/>
        </w:rPr>
        <w:t xml:space="preserve"> </w:t>
      </w:r>
      <w:r w:rsidR="00443363">
        <w:rPr>
          <w:rFonts w:ascii="Times" w:eastAsiaTheme="minorEastAsia" w:hAnsi="Times" w:hint="eastAsia"/>
          <w:kern w:val="0"/>
          <w:sz w:val="20"/>
          <w:szCs w:val="20"/>
        </w:rPr>
        <w:t>size</w:t>
      </w:r>
      <w:r w:rsidR="00443363">
        <w:rPr>
          <w:rFonts w:ascii="Times" w:eastAsiaTheme="minorEastAsia" w:hAnsi="Times"/>
          <w:kern w:val="0"/>
          <w:sz w:val="20"/>
          <w:szCs w:val="20"/>
        </w:rPr>
        <w:t xml:space="preserve"> </w:t>
      </w:r>
      <w:r w:rsidR="00443363">
        <w:rPr>
          <w:rFonts w:ascii="Times" w:eastAsiaTheme="minorEastAsia" w:hAnsi="Times" w:hint="eastAsia"/>
          <w:kern w:val="0"/>
          <w:sz w:val="20"/>
          <w:szCs w:val="20"/>
        </w:rPr>
        <w:t>of</w:t>
      </w:r>
      <w:r w:rsidR="00443363">
        <w:rPr>
          <w:rFonts w:ascii="Times" w:eastAsiaTheme="minorEastAsia" w:hAnsi="Times"/>
          <w:kern w:val="0"/>
          <w:sz w:val="20"/>
          <w:szCs w:val="20"/>
        </w:rPr>
        <w:t xml:space="preserve"> reference CG configuration </w:t>
      </w:r>
      <w:r w:rsidR="00443363">
        <w:rPr>
          <w:rFonts w:ascii="Times" w:eastAsiaTheme="minorEastAsia" w:hAnsi="Times" w:hint="eastAsia"/>
          <w:kern w:val="0"/>
          <w:sz w:val="20"/>
          <w:szCs w:val="20"/>
        </w:rPr>
        <w:t>in</w:t>
      </w:r>
      <w:r w:rsidR="00443363">
        <w:rPr>
          <w:rFonts w:ascii="Times" w:eastAsiaTheme="minorEastAsia" w:hAnsi="Times"/>
          <w:kern w:val="0"/>
          <w:sz w:val="20"/>
          <w:szCs w:val="20"/>
        </w:rPr>
        <w:t xml:space="preserve"> </w:t>
      </w:r>
      <w:r w:rsidR="007524D9">
        <w:rPr>
          <w:rFonts w:ascii="Times" w:eastAsiaTheme="minorEastAsia" w:hAnsi="Times"/>
          <w:kern w:val="0"/>
          <w:sz w:val="20"/>
          <w:szCs w:val="20"/>
        </w:rPr>
        <w:t>Option 3</w:t>
      </w:r>
      <w:r>
        <w:rPr>
          <w:rFonts w:ascii="Times" w:eastAsiaTheme="minorEastAsia" w:hAnsi="Times"/>
          <w:kern w:val="0"/>
          <w:sz w:val="20"/>
          <w:szCs w:val="20"/>
        </w:rPr>
        <w:t xml:space="preserve"> </w:t>
      </w:r>
      <w:r w:rsidR="00443363">
        <w:rPr>
          <w:rFonts w:ascii="Times" w:eastAsiaTheme="minorEastAsia" w:hAnsi="Times" w:hint="eastAsia"/>
          <w:kern w:val="0"/>
          <w:sz w:val="20"/>
          <w:szCs w:val="20"/>
        </w:rPr>
        <w:t>is</w:t>
      </w:r>
      <w:r w:rsidR="00443363">
        <w:rPr>
          <w:rFonts w:ascii="Times" w:eastAsiaTheme="minorEastAsia" w:hAnsi="Times"/>
          <w:kern w:val="0"/>
          <w:sz w:val="20"/>
          <w:szCs w:val="20"/>
        </w:rPr>
        <w:t xml:space="preserve"> </w:t>
      </w:r>
      <w:proofErr w:type="gramStart"/>
      <w:r w:rsidR="00443363">
        <w:rPr>
          <w:rFonts w:ascii="Times" w:eastAsiaTheme="minorEastAsia" w:hAnsi="Times" w:hint="eastAsia"/>
          <w:kern w:val="0"/>
          <w:sz w:val="20"/>
          <w:szCs w:val="20"/>
        </w:rPr>
        <w:t>smaller</w:t>
      </w:r>
      <w:r w:rsidR="00443363">
        <w:rPr>
          <w:rFonts w:ascii="Times" w:eastAsiaTheme="minorEastAsia" w:hAnsi="Times"/>
          <w:kern w:val="0"/>
          <w:sz w:val="20"/>
          <w:szCs w:val="20"/>
        </w:rPr>
        <w:t xml:space="preserve"> </w:t>
      </w:r>
      <w:r w:rsidR="007524D9">
        <w:rPr>
          <w:rFonts w:ascii="Times" w:eastAsiaTheme="minorEastAsia" w:hAnsi="Times"/>
          <w:kern w:val="0"/>
          <w:sz w:val="20"/>
          <w:szCs w:val="20"/>
        </w:rPr>
        <w:t>.</w:t>
      </w:r>
      <w:proofErr w:type="gramEnd"/>
      <w:r w:rsidR="007524D9">
        <w:rPr>
          <w:rFonts w:ascii="Times" w:eastAsiaTheme="minorEastAsia" w:hAnsi="Times"/>
          <w:kern w:val="0"/>
          <w:sz w:val="20"/>
          <w:szCs w:val="20"/>
        </w:rPr>
        <w:t xml:space="preserve"> However, </w:t>
      </w:r>
      <w:proofErr w:type="spellStart"/>
      <w:r w:rsidR="007524D9">
        <w:rPr>
          <w:rFonts w:ascii="Times" w:eastAsiaTheme="minorEastAsia" w:hAnsi="Times"/>
          <w:kern w:val="0"/>
          <w:sz w:val="20"/>
          <w:szCs w:val="20"/>
        </w:rPr>
        <w:t>PCell</w:t>
      </w:r>
      <w:proofErr w:type="spellEnd"/>
      <w:r w:rsidR="007524D9">
        <w:rPr>
          <w:rFonts w:ascii="Times" w:eastAsiaTheme="minorEastAsia" w:hAnsi="Times"/>
          <w:kern w:val="0"/>
          <w:sz w:val="20"/>
          <w:szCs w:val="20"/>
        </w:rPr>
        <w:t xml:space="preserve"> configuration and </w:t>
      </w:r>
      <w:proofErr w:type="spellStart"/>
      <w:r w:rsidR="007524D9">
        <w:rPr>
          <w:rFonts w:ascii="Times" w:eastAsiaTheme="minorEastAsia" w:hAnsi="Times"/>
          <w:kern w:val="0"/>
          <w:sz w:val="20"/>
          <w:szCs w:val="20"/>
        </w:rPr>
        <w:t>SCell</w:t>
      </w:r>
      <w:proofErr w:type="spellEnd"/>
      <w:r w:rsidR="007524D9">
        <w:rPr>
          <w:rFonts w:ascii="Times" w:eastAsiaTheme="minorEastAsia" w:hAnsi="Times"/>
          <w:kern w:val="0"/>
          <w:sz w:val="20"/>
          <w:szCs w:val="20"/>
        </w:rPr>
        <w:t xml:space="preserve"> configuration </w:t>
      </w:r>
      <w:r w:rsidR="00231AE2">
        <w:rPr>
          <w:rFonts w:ascii="Times" w:eastAsiaTheme="minorEastAsia" w:hAnsi="Times"/>
          <w:kern w:val="0"/>
          <w:sz w:val="20"/>
          <w:szCs w:val="20"/>
        </w:rPr>
        <w:t xml:space="preserve">may have significant differences, </w:t>
      </w:r>
      <w:proofErr w:type="gramStart"/>
      <w:r w:rsidR="00231AE2">
        <w:rPr>
          <w:rFonts w:ascii="Times" w:eastAsiaTheme="minorEastAsia" w:hAnsi="Times"/>
          <w:kern w:val="0"/>
          <w:sz w:val="20"/>
          <w:szCs w:val="20"/>
        </w:rPr>
        <w:t>e.g.</w:t>
      </w:r>
      <w:proofErr w:type="gramEnd"/>
      <w:r w:rsidR="00231AE2">
        <w:rPr>
          <w:rFonts w:ascii="Times" w:eastAsiaTheme="minorEastAsia" w:hAnsi="Times"/>
          <w:kern w:val="0"/>
          <w:sz w:val="20"/>
          <w:szCs w:val="20"/>
        </w:rPr>
        <w:t xml:space="preserve"> PUCCH configuration may not exist in the </w:t>
      </w:r>
      <w:proofErr w:type="spellStart"/>
      <w:r w:rsidR="00231AE2">
        <w:rPr>
          <w:rFonts w:ascii="Times" w:eastAsiaTheme="minorEastAsia" w:hAnsi="Times"/>
          <w:kern w:val="0"/>
          <w:sz w:val="20"/>
          <w:szCs w:val="20"/>
        </w:rPr>
        <w:t>SCell</w:t>
      </w:r>
      <w:proofErr w:type="spellEnd"/>
      <w:r w:rsidR="00231AE2">
        <w:rPr>
          <w:rFonts w:ascii="Times" w:eastAsiaTheme="minorEastAsia" w:hAnsi="Times"/>
          <w:kern w:val="0"/>
          <w:sz w:val="20"/>
          <w:szCs w:val="20"/>
        </w:rPr>
        <w:t xml:space="preserve"> configuration. </w:t>
      </w:r>
      <w:r w:rsidR="007541B6">
        <w:rPr>
          <w:rFonts w:ascii="Times" w:eastAsiaTheme="minorEastAsia" w:hAnsi="Times"/>
          <w:kern w:val="0"/>
          <w:sz w:val="20"/>
          <w:szCs w:val="20"/>
        </w:rPr>
        <w:t>Therefore, Option 3 may result in more signaling overhead than Option 2.</w:t>
      </w:r>
      <w:r w:rsidR="00B1373F">
        <w:rPr>
          <w:rFonts w:ascii="Times" w:eastAsiaTheme="minorEastAsia" w:hAnsi="Times" w:hint="eastAsia"/>
          <w:kern w:val="0"/>
          <w:sz w:val="20"/>
          <w:szCs w:val="20"/>
        </w:rPr>
        <w:t xml:space="preserve"> </w:t>
      </w:r>
      <w:r>
        <w:rPr>
          <w:rFonts w:ascii="Times" w:eastAsiaTheme="minorEastAsia" w:hAnsi="Times"/>
          <w:kern w:val="0"/>
          <w:sz w:val="20"/>
          <w:szCs w:val="20"/>
        </w:rPr>
        <w:t xml:space="preserve">Figure </w:t>
      </w:r>
      <w:r w:rsidR="0077316A">
        <w:rPr>
          <w:rFonts w:ascii="Times" w:eastAsiaTheme="minorEastAsia" w:hAnsi="Times"/>
          <w:kern w:val="0"/>
          <w:sz w:val="20"/>
          <w:szCs w:val="20"/>
        </w:rPr>
        <w:t>5</w:t>
      </w:r>
      <w:r>
        <w:rPr>
          <w:rFonts w:ascii="Times" w:eastAsiaTheme="minorEastAsia" w:hAnsi="Times"/>
          <w:kern w:val="0"/>
          <w:sz w:val="20"/>
          <w:szCs w:val="20"/>
        </w:rPr>
        <w:t xml:space="preserve"> illustrates how option 3 works.</w:t>
      </w:r>
    </w:p>
    <w:p w14:paraId="21434C7C" w14:textId="0AA155B4" w:rsidR="00FA7FD9" w:rsidRDefault="005D0EB2">
      <w:r>
        <w:object w:dxaOrig="11970" w:dyaOrig="4785" w14:anchorId="47D77EE5">
          <v:shape id="_x0000_i1029" type="#_x0000_t75" style="width:452.95pt;height:181.05pt" o:ole="">
            <v:imagedata r:id="rId19" o:title=""/>
          </v:shape>
          <o:OLEObject Type="Embed" ProgID="Visio.Drawing.15" ShapeID="_x0000_i1029" DrawAspect="Content" ObjectID="_1745417715" r:id="rId20"/>
        </w:object>
      </w:r>
    </w:p>
    <w:p w14:paraId="516A82D4" w14:textId="650EEF03" w:rsidR="0077316A" w:rsidRDefault="0077316A" w:rsidP="0040649F">
      <w:pPr>
        <w:snapToGrid w:val="0"/>
        <w:spacing w:beforeLines="50" w:before="156" w:afterLines="50" w:after="156" w:line="288" w:lineRule="auto"/>
        <w:jc w:val="center"/>
        <w:rPr>
          <w:rFonts w:ascii="Times New Roman" w:eastAsiaTheme="minorEastAsia" w:hAnsi="Times New Roman"/>
          <w:b/>
          <w:bCs/>
        </w:rPr>
      </w:pPr>
      <w:r>
        <w:rPr>
          <w:rFonts w:ascii="Times New Roman" w:hAnsi="Times New Roman" w:hint="eastAsia"/>
          <w:b/>
          <w:bCs/>
        </w:rPr>
        <w:t xml:space="preserve">Figure </w:t>
      </w:r>
      <w:r>
        <w:rPr>
          <w:rFonts w:ascii="Times New Roman" w:hAnsi="Times New Roman"/>
          <w:b/>
          <w:bCs/>
        </w:rPr>
        <w:t>5</w:t>
      </w:r>
      <w:r>
        <w:rPr>
          <w:rFonts w:ascii="Times New Roman" w:hAnsi="Times New Roman" w:hint="eastAsia"/>
          <w:b/>
          <w:bCs/>
        </w:rPr>
        <w:t>.</w:t>
      </w:r>
      <w:r>
        <w:rPr>
          <w:rFonts w:ascii="Times New Roman" w:hAnsi="Times New Roman"/>
          <w:b/>
          <w:bCs/>
        </w:rPr>
        <w:t xml:space="preserve"> Reference configuration for option 3</w:t>
      </w:r>
    </w:p>
    <w:p w14:paraId="046D91C2" w14:textId="5F367F5D" w:rsidR="0077316A" w:rsidRPr="0077316A" w:rsidRDefault="0077316A" w:rsidP="00945CE7">
      <w:pPr>
        <w:snapToGrid w:val="0"/>
        <w:spacing w:beforeLines="50" w:before="156" w:afterLines="50" w:after="156" w:line="288" w:lineRule="auto"/>
        <w:jc w:val="both"/>
        <w:rPr>
          <w:rFonts w:ascii="Times New Roman" w:eastAsiaTheme="minorEastAsia" w:hAnsi="Times New Roman"/>
        </w:rPr>
      </w:pPr>
      <w:r w:rsidRPr="00945CE7">
        <w:rPr>
          <w:rFonts w:ascii="Times New Roman" w:eastAsiaTheme="minorEastAsia" w:hAnsi="Times New Roman"/>
        </w:rPr>
        <w:t xml:space="preserve">From the analysis </w:t>
      </w:r>
      <w:r w:rsidR="00914603">
        <w:rPr>
          <w:rFonts w:ascii="Times New Roman" w:eastAsiaTheme="minorEastAsia" w:hAnsi="Times New Roman"/>
        </w:rPr>
        <w:t>of</w:t>
      </w:r>
      <w:r w:rsidRPr="00945CE7">
        <w:rPr>
          <w:rFonts w:ascii="Times New Roman" w:eastAsiaTheme="minorEastAsia" w:hAnsi="Times New Roman"/>
        </w:rPr>
        <w:t xml:space="preserve"> the 3 </w:t>
      </w:r>
      <w:r w:rsidR="00945CE7" w:rsidRPr="00945CE7">
        <w:rPr>
          <w:rFonts w:ascii="Times New Roman" w:eastAsiaTheme="minorEastAsia" w:hAnsi="Times New Roman"/>
        </w:rPr>
        <w:t>O</w:t>
      </w:r>
      <w:r w:rsidRPr="00945CE7">
        <w:rPr>
          <w:rFonts w:ascii="Times New Roman" w:eastAsiaTheme="minorEastAsia" w:hAnsi="Times New Roman"/>
        </w:rPr>
        <w:t>ption</w:t>
      </w:r>
      <w:r w:rsidR="00945CE7" w:rsidRPr="00945CE7">
        <w:rPr>
          <w:rFonts w:ascii="Times New Roman" w:eastAsiaTheme="minorEastAsia" w:hAnsi="Times New Roman"/>
        </w:rPr>
        <w:t>s</w:t>
      </w:r>
      <w:r w:rsidRPr="00945CE7">
        <w:rPr>
          <w:rFonts w:ascii="Times New Roman" w:eastAsiaTheme="minorEastAsia" w:hAnsi="Times New Roman"/>
        </w:rPr>
        <w:t>,</w:t>
      </w:r>
      <w:r w:rsidR="00945CE7" w:rsidRPr="00945CE7">
        <w:rPr>
          <w:rFonts w:ascii="Times New Roman" w:eastAsiaTheme="minorEastAsia" w:hAnsi="Times New Roman"/>
        </w:rPr>
        <w:t xml:space="preserve"> we observe that Option 2 is the most flexible method for providing reference configuration and brings the least signaling overhead for LTM candidate configurations. We therefore propose to include </w:t>
      </w:r>
      <w:r w:rsidR="00945CE7" w:rsidRPr="00945CE7">
        <w:rPr>
          <w:rFonts w:ascii="Times New Roman" w:eastAsia="宋体" w:hAnsi="Times New Roman"/>
        </w:rPr>
        <w:t xml:space="preserve">one reference </w:t>
      </w:r>
      <w:proofErr w:type="spellStart"/>
      <w:r w:rsidR="00945CE7" w:rsidRPr="00945CE7">
        <w:rPr>
          <w:rFonts w:ascii="Times New Roman" w:eastAsia="宋体" w:hAnsi="Times New Roman"/>
        </w:rPr>
        <w:t>PCell</w:t>
      </w:r>
      <w:proofErr w:type="spellEnd"/>
      <w:r w:rsidR="00945CE7" w:rsidRPr="00945CE7">
        <w:rPr>
          <w:rFonts w:ascii="Times New Roman" w:eastAsia="宋体" w:hAnsi="Times New Roman"/>
        </w:rPr>
        <w:t xml:space="preserve"> configuration and one reference </w:t>
      </w:r>
      <w:proofErr w:type="spellStart"/>
      <w:r w:rsidR="00945CE7" w:rsidRPr="00945CE7">
        <w:rPr>
          <w:rFonts w:ascii="Times New Roman" w:eastAsia="宋体" w:hAnsi="Times New Roman"/>
        </w:rPr>
        <w:t>SCell</w:t>
      </w:r>
      <w:proofErr w:type="spellEnd"/>
      <w:r w:rsidR="00945CE7" w:rsidRPr="00945CE7">
        <w:rPr>
          <w:rFonts w:ascii="Times New Roman" w:eastAsia="宋体" w:hAnsi="Times New Roman"/>
        </w:rPr>
        <w:t xml:space="preserve"> configuration in the reference CG configuration.</w:t>
      </w:r>
    </w:p>
    <w:p w14:paraId="0A7004B7" w14:textId="71BB7C3F" w:rsidR="00DA68AB" w:rsidRPr="0074543B" w:rsidRDefault="00AF1BF1" w:rsidP="0074543B">
      <w:pPr>
        <w:jc w:val="both"/>
        <w:rPr>
          <w:rFonts w:eastAsiaTheme="minorEastAsia"/>
          <w:b/>
        </w:rPr>
      </w:pPr>
      <w:r>
        <w:rPr>
          <w:rFonts w:ascii="Times New Roman" w:eastAsia="宋体" w:hAnsi="Times New Roman"/>
          <w:b/>
          <w:bCs/>
        </w:rPr>
        <w:t xml:space="preserve">Proposal </w:t>
      </w:r>
      <w:r w:rsidR="001517B0">
        <w:rPr>
          <w:rFonts w:ascii="Times New Roman" w:eastAsia="宋体" w:hAnsi="Times New Roman"/>
          <w:b/>
          <w:bCs/>
        </w:rPr>
        <w:t>6</w:t>
      </w:r>
      <w:r>
        <w:rPr>
          <w:rFonts w:ascii="Times New Roman" w:eastAsia="宋体" w:hAnsi="Times New Roman"/>
          <w:b/>
          <w:bCs/>
        </w:rPr>
        <w:t xml:space="preserve">: </w:t>
      </w:r>
      <w:r w:rsidR="00443363">
        <w:rPr>
          <w:rFonts w:ascii="Times New Roman" w:eastAsia="宋体" w:hAnsi="Times New Roman"/>
          <w:b/>
          <w:bCs/>
        </w:rPr>
        <w:t xml:space="preserve">The reference CG configuration </w:t>
      </w:r>
      <w:r w:rsidR="00443363">
        <w:rPr>
          <w:rFonts w:ascii="Times New Roman" w:eastAsia="宋体" w:hAnsi="Times New Roman" w:hint="eastAsia"/>
          <w:b/>
          <w:bCs/>
        </w:rPr>
        <w:t>for</w:t>
      </w:r>
      <w:r w:rsidR="00443363">
        <w:rPr>
          <w:rFonts w:ascii="Times New Roman" w:eastAsia="宋体" w:hAnsi="Times New Roman"/>
          <w:b/>
          <w:bCs/>
        </w:rPr>
        <w:t xml:space="preserve"> LTM </w:t>
      </w:r>
      <w:r w:rsidR="00443363">
        <w:rPr>
          <w:rFonts w:ascii="Times New Roman" w:eastAsia="宋体" w:hAnsi="Times New Roman" w:hint="eastAsia"/>
          <w:b/>
          <w:bCs/>
        </w:rPr>
        <w:t>contains</w:t>
      </w:r>
      <w:r w:rsidR="00443363">
        <w:rPr>
          <w:rFonts w:ascii="Times New Roman" w:eastAsia="宋体" w:hAnsi="Times New Roman"/>
          <w:b/>
          <w:bCs/>
        </w:rPr>
        <w:t xml:space="preserve"> </w:t>
      </w:r>
      <w:r w:rsidR="00443363">
        <w:rPr>
          <w:rFonts w:ascii="Times New Roman" w:eastAsia="宋体" w:hAnsi="Times New Roman" w:hint="eastAsia"/>
          <w:b/>
          <w:bCs/>
        </w:rPr>
        <w:t>o</w:t>
      </w:r>
      <w:r w:rsidR="00FA7FD9">
        <w:rPr>
          <w:rFonts w:ascii="Times New Roman" w:eastAsia="宋体" w:hAnsi="Times New Roman"/>
          <w:b/>
          <w:bCs/>
        </w:rPr>
        <w:t xml:space="preserve">ne </w:t>
      </w:r>
      <w:r w:rsidR="00FA7FD9" w:rsidRPr="00FA7FD9">
        <w:rPr>
          <w:rFonts w:ascii="Times New Roman" w:eastAsia="宋体" w:hAnsi="Times New Roman"/>
          <w:b/>
          <w:bCs/>
        </w:rPr>
        <w:t xml:space="preserve">reference </w:t>
      </w:r>
      <w:proofErr w:type="spellStart"/>
      <w:r w:rsidR="00FA7FD9" w:rsidRPr="00FA7FD9">
        <w:rPr>
          <w:rFonts w:ascii="Times New Roman" w:eastAsia="宋体" w:hAnsi="Times New Roman"/>
          <w:b/>
          <w:bCs/>
        </w:rPr>
        <w:t>PCell</w:t>
      </w:r>
      <w:proofErr w:type="spellEnd"/>
      <w:r w:rsidR="00FA7FD9" w:rsidRPr="00FA7FD9">
        <w:rPr>
          <w:rFonts w:ascii="Times New Roman" w:eastAsia="宋体" w:hAnsi="Times New Roman"/>
          <w:b/>
          <w:bCs/>
        </w:rPr>
        <w:t xml:space="preserve"> configuration and one reference </w:t>
      </w:r>
      <w:proofErr w:type="spellStart"/>
      <w:r w:rsidR="00FA7FD9" w:rsidRPr="00FA7FD9">
        <w:rPr>
          <w:rFonts w:ascii="Times New Roman" w:eastAsia="宋体" w:hAnsi="Times New Roman"/>
          <w:b/>
          <w:bCs/>
        </w:rPr>
        <w:t>SCell</w:t>
      </w:r>
      <w:proofErr w:type="spellEnd"/>
      <w:r w:rsidR="00FA7FD9" w:rsidRPr="00FA7FD9">
        <w:rPr>
          <w:rFonts w:ascii="Times New Roman" w:eastAsia="宋体" w:hAnsi="Times New Roman"/>
          <w:b/>
          <w:bCs/>
        </w:rPr>
        <w:t xml:space="preserve"> configuration</w:t>
      </w:r>
      <w:r w:rsidR="00FA7FD9" w:rsidRPr="00443363">
        <w:rPr>
          <w:rFonts w:ascii="Times New Roman" w:eastAsia="宋体" w:hAnsi="Times New Roman"/>
          <w:b/>
          <w:bCs/>
        </w:rPr>
        <w:t>.</w:t>
      </w:r>
      <w:r w:rsidR="00443363" w:rsidRPr="00443363">
        <w:rPr>
          <w:rFonts w:ascii="Times New Roman" w:eastAsia="宋体" w:hAnsi="Times New Roman"/>
          <w:b/>
          <w:bCs/>
        </w:rPr>
        <w:t xml:space="preserve"> </w:t>
      </w:r>
      <w:r w:rsidR="00443363" w:rsidRPr="0074543B">
        <w:rPr>
          <w:rFonts w:eastAsiaTheme="minorEastAsia"/>
          <w:b/>
        </w:rPr>
        <w:t xml:space="preserve">Delta configuration of candidate </w:t>
      </w:r>
      <w:proofErr w:type="spellStart"/>
      <w:r w:rsidR="00443363" w:rsidRPr="0074543B">
        <w:rPr>
          <w:rFonts w:eastAsiaTheme="minorEastAsia"/>
          <w:b/>
        </w:rPr>
        <w:t>PCell</w:t>
      </w:r>
      <w:proofErr w:type="spellEnd"/>
      <w:r w:rsidR="00443363" w:rsidRPr="0074543B">
        <w:rPr>
          <w:rFonts w:eastAsiaTheme="minorEastAsia"/>
          <w:b/>
        </w:rPr>
        <w:t xml:space="preserve"> is provided based on the configuration of the reference </w:t>
      </w:r>
      <w:proofErr w:type="spellStart"/>
      <w:r w:rsidR="00443363" w:rsidRPr="0074543B">
        <w:rPr>
          <w:rFonts w:eastAsiaTheme="minorEastAsia"/>
          <w:b/>
        </w:rPr>
        <w:t>PCell</w:t>
      </w:r>
      <w:proofErr w:type="spellEnd"/>
      <w:r w:rsidR="00443363" w:rsidRPr="0074543B">
        <w:rPr>
          <w:rFonts w:eastAsiaTheme="minorEastAsia"/>
          <w:b/>
        </w:rPr>
        <w:t xml:space="preserve">, and delta configuration of each candidate </w:t>
      </w:r>
      <w:proofErr w:type="spellStart"/>
      <w:r w:rsidR="00443363" w:rsidRPr="0074543B">
        <w:rPr>
          <w:rFonts w:eastAsiaTheme="minorEastAsia"/>
          <w:b/>
        </w:rPr>
        <w:t>SCell</w:t>
      </w:r>
      <w:proofErr w:type="spellEnd"/>
      <w:r w:rsidR="00443363" w:rsidRPr="0074543B">
        <w:rPr>
          <w:rFonts w:eastAsiaTheme="minorEastAsia"/>
          <w:b/>
        </w:rPr>
        <w:t xml:space="preserve"> </w:t>
      </w:r>
      <w:r w:rsidR="00443363">
        <w:rPr>
          <w:rFonts w:eastAsiaTheme="minorEastAsia" w:hint="eastAsia"/>
          <w:b/>
        </w:rPr>
        <w:t>associated</w:t>
      </w:r>
      <w:r w:rsidR="00443363">
        <w:rPr>
          <w:rFonts w:eastAsiaTheme="minorEastAsia"/>
          <w:b/>
        </w:rPr>
        <w:t xml:space="preserve"> </w:t>
      </w:r>
      <w:r w:rsidR="00443363">
        <w:rPr>
          <w:rFonts w:eastAsiaTheme="minorEastAsia" w:hint="eastAsia"/>
          <w:b/>
        </w:rPr>
        <w:t>with</w:t>
      </w:r>
      <w:r w:rsidR="00443363">
        <w:rPr>
          <w:rFonts w:eastAsiaTheme="minorEastAsia"/>
          <w:b/>
        </w:rPr>
        <w:t xml:space="preserve"> </w:t>
      </w:r>
      <w:r w:rsidR="00443363">
        <w:rPr>
          <w:rFonts w:eastAsiaTheme="minorEastAsia" w:hint="eastAsia"/>
          <w:b/>
        </w:rPr>
        <w:t xml:space="preserve">the </w:t>
      </w:r>
      <w:r w:rsidR="00443363" w:rsidRPr="00453583">
        <w:rPr>
          <w:rFonts w:eastAsiaTheme="minorEastAsia" w:hint="eastAsia"/>
          <w:b/>
        </w:rPr>
        <w:t>candidate</w:t>
      </w:r>
      <w:r w:rsidR="00443363" w:rsidRPr="00453583">
        <w:rPr>
          <w:rFonts w:eastAsiaTheme="minorEastAsia"/>
          <w:b/>
        </w:rPr>
        <w:t xml:space="preserve"> </w:t>
      </w:r>
      <w:proofErr w:type="spellStart"/>
      <w:r w:rsidR="00443363" w:rsidRPr="00453583">
        <w:rPr>
          <w:rFonts w:eastAsiaTheme="minorEastAsia"/>
          <w:b/>
        </w:rPr>
        <w:t>PCell</w:t>
      </w:r>
      <w:proofErr w:type="spellEnd"/>
      <w:r w:rsidR="00443363" w:rsidRPr="00443363">
        <w:rPr>
          <w:rFonts w:eastAsiaTheme="minorEastAsia"/>
          <w:b/>
        </w:rPr>
        <w:t xml:space="preserve"> </w:t>
      </w:r>
      <w:r w:rsidR="00443363" w:rsidRPr="0074543B">
        <w:rPr>
          <w:rFonts w:eastAsiaTheme="minorEastAsia"/>
          <w:b/>
        </w:rPr>
        <w:t xml:space="preserve">is provided based on the configuration of the reference </w:t>
      </w:r>
      <w:proofErr w:type="spellStart"/>
      <w:r w:rsidR="00443363" w:rsidRPr="0074543B">
        <w:rPr>
          <w:rFonts w:eastAsiaTheme="minorEastAsia"/>
          <w:b/>
        </w:rPr>
        <w:t>SCell</w:t>
      </w:r>
      <w:proofErr w:type="spellEnd"/>
      <w:r w:rsidR="00443363" w:rsidRPr="0074543B">
        <w:rPr>
          <w:rFonts w:eastAsiaTheme="minorEastAsia"/>
          <w:b/>
        </w:rPr>
        <w:t>.</w:t>
      </w:r>
    </w:p>
    <w:p w14:paraId="33BA9864" w14:textId="3ED43A3F" w:rsidR="000C29C0" w:rsidRDefault="000C29C0" w:rsidP="00143F00">
      <w:pPr>
        <w:jc w:val="both"/>
        <w:rPr>
          <w:rFonts w:eastAsiaTheme="minorEastAsia"/>
          <w:b/>
          <w:bCs/>
          <w:i/>
          <w:iCs/>
          <w:sz w:val="21"/>
          <w:szCs w:val="21"/>
          <w:u w:val="single"/>
        </w:rPr>
      </w:pPr>
    </w:p>
    <w:p w14:paraId="6F311A80" w14:textId="6A58A92E" w:rsidR="0084791D" w:rsidRPr="0084791D" w:rsidRDefault="0084791D" w:rsidP="0084791D">
      <w:pPr>
        <w:spacing w:after="120"/>
        <w:jc w:val="both"/>
        <w:rPr>
          <w:rFonts w:ascii="Times New Roman" w:hAnsi="Times New Roman"/>
          <w:b/>
          <w:bCs/>
          <w:u w:val="single"/>
          <w:lang w:val="en-GB"/>
        </w:rPr>
      </w:pPr>
      <w:r w:rsidRPr="0084791D">
        <w:rPr>
          <w:rFonts w:ascii="Times New Roman" w:hAnsi="Times New Roman"/>
          <w:b/>
          <w:bCs/>
          <w:u w:val="single"/>
          <w:lang w:val="en-GB"/>
        </w:rPr>
        <w:t>Complete</w:t>
      </w:r>
      <w:r>
        <w:rPr>
          <w:rFonts w:ascii="Times New Roman" w:hAnsi="Times New Roman"/>
          <w:b/>
          <w:bCs/>
          <w:u w:val="single"/>
          <w:lang w:val="en-GB"/>
        </w:rPr>
        <w:t xml:space="preserve"> configuration work procedure</w:t>
      </w:r>
    </w:p>
    <w:p w14:paraId="5CB6D071" w14:textId="16EF11E5" w:rsidR="0042113D" w:rsidRPr="0074543B" w:rsidRDefault="00820317" w:rsidP="00143F00">
      <w:pPr>
        <w:spacing w:after="120"/>
        <w:jc w:val="both"/>
        <w:rPr>
          <w:rFonts w:ascii="Times New Roman" w:hAnsi="Times New Roman"/>
        </w:rPr>
      </w:pPr>
      <w:r w:rsidRPr="00BF3594">
        <w:rPr>
          <w:rFonts w:ascii="Times New Roman" w:hAnsi="Times New Roman" w:hint="eastAsia"/>
        </w:rPr>
        <w:t>W</w:t>
      </w:r>
      <w:r w:rsidRPr="00BF3594">
        <w:rPr>
          <w:rFonts w:ascii="Times New Roman" w:hAnsi="Times New Roman"/>
        </w:rPr>
        <w:t xml:space="preserve">hen reference configuration is provided and the candidate </w:t>
      </w:r>
      <w:r w:rsidR="00143F00">
        <w:rPr>
          <w:rFonts w:ascii="Times New Roman" w:hAnsi="Times New Roman"/>
        </w:rPr>
        <w:t>CG</w:t>
      </w:r>
      <w:r w:rsidRPr="00BF3594">
        <w:rPr>
          <w:rFonts w:ascii="Times New Roman" w:hAnsi="Times New Roman"/>
        </w:rPr>
        <w:t xml:space="preserve"> configuration is delta configuration, UE will apply the </w:t>
      </w:r>
      <w:r w:rsidRPr="00721840">
        <w:rPr>
          <w:rFonts w:ascii="Times New Roman" w:hAnsi="Times New Roman"/>
        </w:rPr>
        <w:t>candidate delta configuration</w:t>
      </w:r>
      <w:r>
        <w:rPr>
          <w:rFonts w:ascii="Times New Roman" w:hAnsi="Times New Roman"/>
        </w:rPr>
        <w:t xml:space="preserve"> on top of the reference configuration to form a complete candidate configuration before the LTM cell switch</w:t>
      </w:r>
      <w:r w:rsidR="006D6203">
        <w:rPr>
          <w:rFonts w:ascii="Times New Roman" w:hAnsi="Times New Roman"/>
        </w:rPr>
        <w:t xml:space="preserve">. However, the network may provide the UE with a complete </w:t>
      </w:r>
      <w:r w:rsidR="0042113D">
        <w:rPr>
          <w:rFonts w:ascii="Times New Roman" w:hAnsi="Times New Roman"/>
        </w:rPr>
        <w:t xml:space="preserve">configuration instead of a delta configuration when there is a large difference between the candidate </w:t>
      </w:r>
      <w:r w:rsidR="00443363">
        <w:rPr>
          <w:rFonts w:ascii="Times New Roman" w:hAnsi="Times New Roman"/>
        </w:rPr>
        <w:t>CG</w:t>
      </w:r>
      <w:r w:rsidR="00443363" w:rsidDel="00443363">
        <w:rPr>
          <w:rFonts w:ascii="Times New Roman" w:hAnsi="Times New Roman"/>
        </w:rPr>
        <w:t xml:space="preserve"> </w:t>
      </w:r>
      <w:r w:rsidR="0042113D">
        <w:rPr>
          <w:rFonts w:ascii="Times New Roman" w:hAnsi="Times New Roman"/>
        </w:rPr>
        <w:t xml:space="preserve">configuration and the reference configuration. We </w:t>
      </w:r>
      <w:r w:rsidR="00443363" w:rsidRPr="0074543B">
        <w:rPr>
          <w:rFonts w:ascii="Times New Roman" w:hAnsi="Times New Roman"/>
        </w:rPr>
        <w:t>prefer</w:t>
      </w:r>
      <w:r w:rsidR="00443363">
        <w:rPr>
          <w:rFonts w:ascii="Times New Roman" w:hAnsi="Times New Roman"/>
        </w:rPr>
        <w:t xml:space="preserve"> </w:t>
      </w:r>
      <w:r w:rsidR="0042113D">
        <w:rPr>
          <w:rFonts w:ascii="Times New Roman" w:hAnsi="Times New Roman"/>
        </w:rPr>
        <w:t xml:space="preserve">to provide enough flexibility for the </w:t>
      </w:r>
      <w:r w:rsidR="00443363" w:rsidRPr="0074543B">
        <w:rPr>
          <w:rFonts w:ascii="Times New Roman" w:hAnsi="Times New Roman"/>
        </w:rPr>
        <w:t>network</w:t>
      </w:r>
      <w:r w:rsidR="00443363">
        <w:rPr>
          <w:rFonts w:ascii="Times New Roman" w:hAnsi="Times New Roman"/>
        </w:rPr>
        <w:t xml:space="preserve"> </w:t>
      </w:r>
      <w:r w:rsidR="00443363" w:rsidRPr="0074543B">
        <w:rPr>
          <w:rFonts w:ascii="Times New Roman" w:hAnsi="Times New Roman"/>
        </w:rPr>
        <w:t>to</w:t>
      </w:r>
      <w:r w:rsidR="00443363">
        <w:rPr>
          <w:rFonts w:ascii="Times New Roman" w:hAnsi="Times New Roman"/>
        </w:rPr>
        <w:t xml:space="preserve"> </w:t>
      </w:r>
      <w:r w:rsidR="00443363" w:rsidRPr="0074543B">
        <w:rPr>
          <w:rFonts w:ascii="Times New Roman" w:hAnsi="Times New Roman"/>
        </w:rPr>
        <w:t>provide</w:t>
      </w:r>
      <w:r w:rsidR="00443363">
        <w:rPr>
          <w:rFonts w:ascii="Times New Roman" w:hAnsi="Times New Roman"/>
        </w:rPr>
        <w:t xml:space="preserve"> </w:t>
      </w:r>
      <w:r w:rsidR="00443363" w:rsidRPr="0074543B">
        <w:rPr>
          <w:rFonts w:ascii="Times New Roman" w:hAnsi="Times New Roman"/>
        </w:rPr>
        <w:t xml:space="preserve">the </w:t>
      </w:r>
      <w:r w:rsidR="0042113D">
        <w:rPr>
          <w:rFonts w:ascii="Times New Roman" w:hAnsi="Times New Roman"/>
        </w:rPr>
        <w:t xml:space="preserve">candidate </w:t>
      </w:r>
      <w:r w:rsidR="00443363">
        <w:rPr>
          <w:rFonts w:ascii="Times New Roman" w:hAnsi="Times New Roman"/>
        </w:rPr>
        <w:t xml:space="preserve">CG </w:t>
      </w:r>
      <w:r w:rsidR="0042113D">
        <w:rPr>
          <w:rFonts w:ascii="Times New Roman" w:hAnsi="Times New Roman"/>
        </w:rPr>
        <w:t xml:space="preserve">configuration. Therefore, a </w:t>
      </w:r>
      <w:proofErr w:type="spellStart"/>
      <w:r w:rsidR="0042113D" w:rsidRPr="009E444F">
        <w:rPr>
          <w:rFonts w:ascii="Times New Roman" w:hAnsi="Times New Roman"/>
          <w:i/>
          <w:iCs/>
        </w:rPr>
        <w:t>CompleteConfig</w:t>
      </w:r>
      <w:proofErr w:type="spellEnd"/>
      <w:r w:rsidR="0042113D">
        <w:rPr>
          <w:rFonts w:ascii="Times New Roman" w:hAnsi="Times New Roman"/>
        </w:rPr>
        <w:t xml:space="preserve"> flag should be introduced</w:t>
      </w:r>
      <w:r w:rsidR="00443363">
        <w:rPr>
          <w:rFonts w:asciiTheme="minorEastAsia" w:eastAsiaTheme="minorEastAsia" w:hAnsiTheme="minorEastAsia" w:hint="eastAsia"/>
        </w:rPr>
        <w:t>.</w:t>
      </w:r>
      <w:r w:rsidR="0042113D">
        <w:rPr>
          <w:rFonts w:ascii="Times New Roman" w:hAnsi="Times New Roman"/>
        </w:rPr>
        <w:t xml:space="preserve"> </w:t>
      </w:r>
      <w:r w:rsidR="00443363">
        <w:rPr>
          <w:rFonts w:ascii="Times New Roman" w:hAnsi="Times New Roman"/>
        </w:rPr>
        <w:t xml:space="preserve">For a candidate CG configuration includes the </w:t>
      </w:r>
      <w:proofErr w:type="spellStart"/>
      <w:r w:rsidR="00443363" w:rsidRPr="00453583">
        <w:rPr>
          <w:rFonts w:ascii="Times New Roman" w:hAnsi="Times New Roman"/>
          <w:i/>
        </w:rPr>
        <w:t>CompleteConfig</w:t>
      </w:r>
      <w:proofErr w:type="spellEnd"/>
      <w:r w:rsidR="00443363" w:rsidRPr="00453583">
        <w:rPr>
          <w:rFonts w:ascii="Times New Roman" w:hAnsi="Times New Roman"/>
        </w:rPr>
        <w:t xml:space="preserve"> </w:t>
      </w:r>
      <w:r w:rsidR="00443363" w:rsidRPr="009E444F">
        <w:rPr>
          <w:rFonts w:ascii="Times New Roman" w:hAnsi="Times New Roman"/>
        </w:rPr>
        <w:t>IE</w:t>
      </w:r>
      <w:r w:rsidR="00443363">
        <w:rPr>
          <w:rFonts w:ascii="Times New Roman" w:hAnsi="Times New Roman"/>
        </w:rPr>
        <w:t xml:space="preserve">, </w:t>
      </w:r>
      <w:r w:rsidR="0042113D">
        <w:rPr>
          <w:rFonts w:ascii="Times New Roman" w:hAnsi="Times New Roman"/>
        </w:rPr>
        <w:t xml:space="preserve">UE should </w:t>
      </w:r>
      <w:r w:rsidR="00443363">
        <w:rPr>
          <w:rFonts w:ascii="Times New Roman" w:hAnsi="Times New Roman"/>
        </w:rPr>
        <w:t>consider the candidate CG configuration</w:t>
      </w:r>
      <w:r w:rsidR="00443363" w:rsidDel="00443363">
        <w:rPr>
          <w:rFonts w:ascii="Times New Roman" w:hAnsi="Times New Roman"/>
        </w:rPr>
        <w:t xml:space="preserve"> </w:t>
      </w:r>
      <w:r w:rsidR="00443363">
        <w:rPr>
          <w:rFonts w:ascii="Times New Roman" w:hAnsi="Times New Roman"/>
        </w:rPr>
        <w:t xml:space="preserve">is a complete configuration which can be applied without combining with the </w:t>
      </w:r>
      <w:r w:rsidR="00443363" w:rsidRPr="00BF3594">
        <w:rPr>
          <w:rFonts w:ascii="Times New Roman" w:hAnsi="Times New Roman"/>
        </w:rPr>
        <w:t>reference configuration</w:t>
      </w:r>
      <w:r w:rsidR="00443363">
        <w:rPr>
          <w:rFonts w:ascii="Times New Roman" w:hAnsi="Times New Roman"/>
        </w:rPr>
        <w:t>.</w:t>
      </w:r>
    </w:p>
    <w:p w14:paraId="472CA89F" w14:textId="7DB5BB74" w:rsidR="007272C9" w:rsidRPr="0074543B" w:rsidRDefault="00F92613" w:rsidP="0074543B">
      <w:pPr>
        <w:rPr>
          <w:rFonts w:ascii="Times New Roman" w:eastAsiaTheme="minorEastAsia" w:hAnsi="Times New Roman"/>
          <w:strike/>
        </w:rPr>
      </w:pPr>
      <w:r w:rsidRPr="00443363">
        <w:rPr>
          <w:b/>
          <w:bCs/>
        </w:rPr>
        <w:t xml:space="preserve">Proposal </w:t>
      </w:r>
      <w:r w:rsidR="001517B0">
        <w:rPr>
          <w:b/>
          <w:bCs/>
        </w:rPr>
        <w:t>7</w:t>
      </w:r>
      <w:r w:rsidR="000C29C0" w:rsidRPr="00443363">
        <w:rPr>
          <w:b/>
          <w:bCs/>
        </w:rPr>
        <w:t xml:space="preserve">: </w:t>
      </w:r>
      <w:r w:rsidRPr="00443363">
        <w:rPr>
          <w:rFonts w:eastAsiaTheme="minorEastAsia"/>
          <w:b/>
          <w:bCs/>
        </w:rPr>
        <w:t xml:space="preserve">Introduce </w:t>
      </w:r>
      <w:proofErr w:type="spellStart"/>
      <w:r w:rsidRPr="00443363">
        <w:rPr>
          <w:rFonts w:eastAsiaTheme="minorEastAsia"/>
          <w:b/>
          <w:bCs/>
          <w:i/>
          <w:iCs/>
        </w:rPr>
        <w:t>CompleteConfig</w:t>
      </w:r>
      <w:proofErr w:type="spellEnd"/>
      <w:r w:rsidRPr="00443363">
        <w:rPr>
          <w:rFonts w:eastAsiaTheme="minorEastAsia"/>
          <w:b/>
          <w:bCs/>
        </w:rPr>
        <w:t xml:space="preserve"> flag in LTM candidate </w:t>
      </w:r>
      <w:r w:rsidR="00443363" w:rsidRPr="00443363">
        <w:rPr>
          <w:rFonts w:eastAsiaTheme="minorEastAsia"/>
          <w:b/>
          <w:bCs/>
        </w:rPr>
        <w:t xml:space="preserve">CG </w:t>
      </w:r>
      <w:r w:rsidRPr="00443363">
        <w:rPr>
          <w:rFonts w:eastAsiaTheme="minorEastAsia"/>
          <w:b/>
          <w:bCs/>
        </w:rPr>
        <w:t>configuration</w:t>
      </w:r>
      <w:r w:rsidR="00443363" w:rsidRPr="00443363">
        <w:rPr>
          <w:rFonts w:eastAsiaTheme="minorEastAsia"/>
          <w:b/>
          <w:bCs/>
        </w:rPr>
        <w:t xml:space="preserve">. If the flag is not </w:t>
      </w:r>
      <w:proofErr w:type="gramStart"/>
      <w:r w:rsidR="00443363" w:rsidRPr="00443363">
        <w:rPr>
          <w:rFonts w:eastAsiaTheme="minorEastAsia"/>
          <w:b/>
          <w:bCs/>
        </w:rPr>
        <w:t xml:space="preserve">present, </w:t>
      </w:r>
      <w:r w:rsidRPr="00443363">
        <w:rPr>
          <w:rFonts w:eastAsiaTheme="minorEastAsia"/>
          <w:b/>
          <w:bCs/>
        </w:rPr>
        <w:t xml:space="preserve"> </w:t>
      </w:r>
      <w:r w:rsidR="00443363" w:rsidRPr="0074543B">
        <w:rPr>
          <w:rFonts w:ascii="Times New Roman" w:hAnsi="Times New Roman"/>
          <w:b/>
        </w:rPr>
        <w:t>UE</w:t>
      </w:r>
      <w:proofErr w:type="gramEnd"/>
      <w:r w:rsidR="00443363" w:rsidRPr="0074543B">
        <w:rPr>
          <w:rFonts w:ascii="Times New Roman" w:hAnsi="Times New Roman"/>
          <w:b/>
        </w:rPr>
        <w:t xml:space="preserve"> considers the candidate CG configuration as delta configuration on top of the reference configuration; otherwise, UE considers the candidate CG configuration as a complete configuration which can be applied without combining with the reference configuration</w:t>
      </w:r>
      <w:r w:rsidR="00443363" w:rsidRPr="00443363">
        <w:rPr>
          <w:rFonts w:eastAsiaTheme="minorEastAsia"/>
          <w:b/>
          <w:bCs/>
        </w:rPr>
        <w:t>.</w:t>
      </w:r>
    </w:p>
    <w:p w14:paraId="398746C7" w14:textId="4969E295" w:rsidR="00666066" w:rsidRDefault="00666066" w:rsidP="00143F00">
      <w:pPr>
        <w:keepNext/>
        <w:numPr>
          <w:ilvl w:val="1"/>
          <w:numId w:val="1"/>
        </w:numPr>
        <w:tabs>
          <w:tab w:val="left" w:pos="567"/>
        </w:tabs>
        <w:spacing w:before="180" w:after="180"/>
        <w:jc w:val="both"/>
        <w:outlineLvl w:val="1"/>
        <w:rPr>
          <w:rFonts w:ascii="Arial" w:eastAsia="MS Mincho" w:hAnsi="Arial" w:cs="Arial"/>
          <w:iCs/>
          <w:sz w:val="30"/>
          <w:szCs w:val="30"/>
        </w:rPr>
      </w:pPr>
      <w:r>
        <w:rPr>
          <w:rFonts w:ascii="Arial" w:eastAsia="MS Mincho" w:hAnsi="Arial" w:cs="Arial"/>
          <w:iCs/>
          <w:sz w:val="30"/>
          <w:szCs w:val="30"/>
        </w:rPr>
        <w:t>RRC configur</w:t>
      </w:r>
      <w:r w:rsidR="006A2F83">
        <w:rPr>
          <w:rFonts w:ascii="Arial" w:eastAsia="MS Mincho" w:hAnsi="Arial" w:cs="Arial"/>
          <w:iCs/>
          <w:sz w:val="30"/>
          <w:szCs w:val="30"/>
        </w:rPr>
        <w:t xml:space="preserve">ed L2 </w:t>
      </w:r>
      <w:r w:rsidR="00443363" w:rsidRPr="0074543B">
        <w:rPr>
          <w:rFonts w:ascii="Arial" w:eastAsia="MS Mincho" w:hAnsi="Arial" w:cs="Arial"/>
          <w:iCs/>
          <w:sz w:val="30"/>
          <w:szCs w:val="30"/>
        </w:rPr>
        <w:t xml:space="preserve">partial </w:t>
      </w:r>
      <w:r w:rsidR="006A2F83">
        <w:rPr>
          <w:rFonts w:ascii="Arial" w:eastAsia="MS Mincho" w:hAnsi="Arial" w:cs="Arial"/>
          <w:iCs/>
          <w:sz w:val="30"/>
          <w:szCs w:val="30"/>
        </w:rPr>
        <w:t>reset</w:t>
      </w:r>
    </w:p>
    <w:p w14:paraId="2E2EE8F9" w14:textId="77777777" w:rsidR="00C816E9" w:rsidRPr="00F1456A" w:rsidRDefault="00C816E9" w:rsidP="00F1456A">
      <w:pPr>
        <w:jc w:val="both"/>
        <w:rPr>
          <w:rFonts w:eastAsiaTheme="minorEastAsia"/>
        </w:rPr>
      </w:pPr>
      <w:r w:rsidRPr="00F1456A">
        <w:rPr>
          <w:rFonts w:eastAsiaTheme="minorEastAsia"/>
        </w:rPr>
        <w:t>In RAN2#121, it was agreed that whether to reset L2 or not is based on RRC configuration:</w:t>
      </w:r>
    </w:p>
    <w:p w14:paraId="58AC66AE" w14:textId="77777777" w:rsidR="00C816E9" w:rsidRPr="00C816E9" w:rsidRDefault="00C816E9" w:rsidP="00F1456A">
      <w:pPr>
        <w:jc w:val="both"/>
        <w:rPr>
          <w:rFonts w:eastAsiaTheme="minorEastAsia"/>
          <w:lang w:val="en-GB"/>
        </w:rPr>
      </w:pPr>
      <w:r w:rsidRPr="00666066">
        <w:rPr>
          <w:noProof/>
          <w:lang w:val="en-GB"/>
        </w:rPr>
        <mc:AlternateContent>
          <mc:Choice Requires="wps">
            <w:drawing>
              <wp:inline distT="0" distB="0" distL="0" distR="0" wp14:anchorId="43AE497E" wp14:editId="104647A9">
                <wp:extent cx="5723906" cy="1404620"/>
                <wp:effectExtent l="0" t="0" r="10160" b="17780"/>
                <wp:docPr id="772978195" name="文本框 772978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906" cy="1404620"/>
                        </a:xfrm>
                        <a:prstGeom prst="rect">
                          <a:avLst/>
                        </a:prstGeom>
                        <a:solidFill>
                          <a:srgbClr val="FFFFFF"/>
                        </a:solidFill>
                        <a:ln w="9525">
                          <a:solidFill>
                            <a:srgbClr val="000000"/>
                          </a:solidFill>
                          <a:miter lim="800000"/>
                          <a:headEnd/>
                          <a:tailEnd/>
                        </a:ln>
                      </wps:spPr>
                      <wps:txbx>
                        <w:txbxContent>
                          <w:p w14:paraId="592693D0" w14:textId="77777777" w:rsidR="00C816E9" w:rsidRPr="00666066" w:rsidRDefault="00C816E9" w:rsidP="00C816E9">
                            <w:pPr>
                              <w:numPr>
                                <w:ilvl w:val="0"/>
                                <w:numId w:val="3"/>
                              </w:numPr>
                              <w:spacing w:after="120"/>
                              <w:ind w:left="357" w:hanging="357"/>
                              <w:rPr>
                                <w:rFonts w:ascii="Times New Roman" w:eastAsia="MS Mincho" w:hAnsi="Times New Roman"/>
                                <w:b/>
                                <w:lang w:val="en-GB" w:eastAsia="en-GB"/>
                              </w:rPr>
                            </w:pPr>
                            <w:r w:rsidRPr="00666066">
                              <w:rPr>
                                <w:rFonts w:ascii="Times New Roman" w:eastAsia="MS Mincho" w:hAnsi="Times New Roman"/>
                                <w:b/>
                                <w:lang w:val="en-GB" w:eastAsia="en-GB"/>
                              </w:rPr>
                              <w:t xml:space="preserve">To determine if to reset L2 or not is based on RRC configuration (e.g. set of cells. FFS if separate for RLC, MAC, PDCP). </w:t>
                            </w:r>
                          </w:p>
                        </w:txbxContent>
                      </wps:txbx>
                      <wps:bodyPr rot="0" vert="horz" wrap="square" lIns="91440" tIns="45720" rIns="91440" bIns="45720" anchor="t" anchorCtr="0">
                        <a:spAutoFit/>
                      </wps:bodyPr>
                    </wps:wsp>
                  </a:graphicData>
                </a:graphic>
              </wp:inline>
            </w:drawing>
          </mc:Choice>
          <mc:Fallback>
            <w:pict>
              <v:shape w14:anchorId="43AE497E" id="文本框 772978195" o:spid="_x0000_s1027" type="#_x0000_t202" style="width:450.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TOREwIAACcEAAAOAAAAZHJzL2Uyb0RvYy54bWysk82O0zAQx+9IvIPlO01a2rKNmq6WLkVI&#10;y4e08ACO4zQWjseM3SbL0zN2s91qgQvCB8vjsf+e+c14fT10hh0Veg225NNJzpmyEmpt9yX/9nX3&#10;6oozH4SthQGrSv6gPL/evHyx7l2hZtCCqRUyErG+6F3J2xBckWVetqoTfgJOWXI2gJ0IZOI+q1H0&#10;pN6ZbJbny6wHrB2CVN7T7u3JyTdJv2mUDJ+bxqvATMkptpBmTHMV52yzFsUehWu1HMMQ/xBFJ7Sl&#10;R89StyIIdkD9m1SnJYKHJkwkdBk0jZYq5UDZTPNn2dy3wqmUC8Hx7ozJ/z9Z+el4774gC8NbGKiA&#10;KQnv7kB+98zCthV2r24QoW+VqOnhaUSW9c4X49WI2hc+ilT9R6ipyOIQIAkNDXaRCuXJSJ0K8HCG&#10;robAJG0u3sxer/IlZ5J803k+X85SWTJRPF536MN7BR2Li5IjVTXJi+OdDzEcUTweia95MLreaWOS&#10;gftqa5AdBXXALo2UwbNjxrK+5KvFbHEi8FeJPI0/SXQ6UCsb3ZX86nxIFJHbO1unRgtCm9OaQjZ2&#10;BBnZnSiGoRqYrkfKkWsF9QORRTh1Lv00WrSAPznrqWtL7n8cBCrOzAdL1VlN5/PY5smYE1oy8NJT&#10;XXqElSRV8sDZabkN6Wskbu6GqrjTie9TJGPI1I0J+/hzYrtf2unU0//e/AIAAP//AwBQSwMEFAAG&#10;AAgAAAAhAMQ2uvLbAAAABQEAAA8AAABkcnMvZG93bnJldi54bWxMj8FOwzAQRO9I/IO1SNyokwgQ&#10;hDgVouqZUpAQN8fexlHjdYjdNOXrWbjAZaXRjGbeVsvZ92LCMXaBFOSLDASSCbajVsHb6/rqDkRM&#10;mqzuA6GCE0ZY1udnlS5tONILTtvUCi6hWGoFLqWhlDIah17HRRiQ2NuF0evEcmylHfWRy30viyy7&#10;lV53xAtOD/jk0Oy3B68grjafg9ltmr2zp6/n1XRj3tcfSl1ezI8PIBLO6S8MP/iMDjUzNeFANope&#10;AT+Sfi9791l+DaJRUBR5AbKu5H/6+hsAAP//AwBQSwECLQAUAAYACAAAACEAtoM4kv4AAADhAQAA&#10;EwAAAAAAAAAAAAAAAAAAAAAAW0NvbnRlbnRfVHlwZXNdLnhtbFBLAQItABQABgAIAAAAIQA4/SH/&#10;1gAAAJQBAAALAAAAAAAAAAAAAAAAAC8BAABfcmVscy8ucmVsc1BLAQItABQABgAIAAAAIQAXATOR&#10;EwIAACcEAAAOAAAAAAAAAAAAAAAAAC4CAABkcnMvZTJvRG9jLnhtbFBLAQItABQABgAIAAAAIQDE&#10;Nrry2wAAAAUBAAAPAAAAAAAAAAAAAAAAAG0EAABkcnMvZG93bnJldi54bWxQSwUGAAAAAAQABADz&#10;AAAAdQUAAAAA&#10;">
                <v:textbox style="mso-fit-shape-to-text:t">
                  <w:txbxContent>
                    <w:p w14:paraId="592693D0" w14:textId="77777777" w:rsidR="00C816E9" w:rsidRPr="00666066" w:rsidRDefault="00C816E9" w:rsidP="00C816E9">
                      <w:pPr>
                        <w:numPr>
                          <w:ilvl w:val="0"/>
                          <w:numId w:val="3"/>
                        </w:numPr>
                        <w:spacing w:after="120"/>
                        <w:ind w:left="357" w:hanging="357"/>
                        <w:rPr>
                          <w:rFonts w:ascii="Times New Roman" w:eastAsia="MS Mincho" w:hAnsi="Times New Roman"/>
                          <w:b/>
                          <w:lang w:val="en-GB" w:eastAsia="en-GB"/>
                        </w:rPr>
                      </w:pPr>
                      <w:r w:rsidRPr="00666066">
                        <w:rPr>
                          <w:rFonts w:ascii="Times New Roman" w:eastAsia="MS Mincho" w:hAnsi="Times New Roman"/>
                          <w:b/>
                          <w:lang w:val="en-GB" w:eastAsia="en-GB"/>
                        </w:rPr>
                        <w:t xml:space="preserve">To determine if to reset L2 or not is based on RRC configuration (e.g. set of cells. FFS if separate for RLC, MAC, PDCP). </w:t>
                      </w:r>
                    </w:p>
                  </w:txbxContent>
                </v:textbox>
                <w10:anchorlock/>
              </v:shape>
            </w:pict>
          </mc:Fallback>
        </mc:AlternateContent>
      </w:r>
    </w:p>
    <w:p w14:paraId="7FB66801" w14:textId="6F014CBF" w:rsidR="008D0F40" w:rsidRDefault="00C816E9" w:rsidP="00143F00">
      <w:pPr>
        <w:jc w:val="both"/>
        <w:rPr>
          <w:rFonts w:eastAsiaTheme="minorEastAsia"/>
        </w:rPr>
      </w:pPr>
      <w:r w:rsidRPr="00F1456A">
        <w:rPr>
          <w:rFonts w:eastAsiaTheme="minorEastAsia"/>
        </w:rPr>
        <w:lastRenderedPageBreak/>
        <w:t xml:space="preserve">For subsequent LTM, a candidate cell may be in the same DU with the serving cell at one time, and </w:t>
      </w:r>
      <w:r w:rsidR="00443363">
        <w:rPr>
          <w:rFonts w:eastAsiaTheme="minorEastAsia" w:hint="eastAsia"/>
        </w:rPr>
        <w:t>the</w:t>
      </w:r>
      <w:r w:rsidR="00443363" w:rsidRPr="00F1456A">
        <w:rPr>
          <w:rFonts w:eastAsiaTheme="minorEastAsia"/>
        </w:rPr>
        <w:t xml:space="preserve"> candidate cell </w:t>
      </w:r>
      <w:r w:rsidRPr="00F1456A">
        <w:rPr>
          <w:rFonts w:eastAsiaTheme="minorEastAsia"/>
        </w:rPr>
        <w:t xml:space="preserve">maybe in a different DU with the serving cell at another time. Therefore, a single candidate configuration should support both intra-DU LTM and inter-DU LTM scenarios. </w:t>
      </w:r>
    </w:p>
    <w:p w14:paraId="7AFA1B55" w14:textId="789DDA5B" w:rsidR="0021328F" w:rsidRPr="00F1456A" w:rsidRDefault="00C816E9" w:rsidP="0021328F">
      <w:pPr>
        <w:jc w:val="both"/>
        <w:rPr>
          <w:rFonts w:eastAsiaTheme="minorEastAsia"/>
        </w:rPr>
      </w:pPr>
      <w:r>
        <w:rPr>
          <w:rFonts w:eastAsiaTheme="minorEastAsia"/>
        </w:rPr>
        <w:t xml:space="preserve">To support </w:t>
      </w:r>
      <w:r w:rsidR="00FC33CF">
        <w:rPr>
          <w:rFonts w:eastAsiaTheme="minorEastAsia"/>
        </w:rPr>
        <w:t>subsequent LTM without reconfiguration</w:t>
      </w:r>
      <w:r>
        <w:rPr>
          <w:rFonts w:eastAsiaTheme="minorEastAsia"/>
        </w:rPr>
        <w:t xml:space="preserve">, </w:t>
      </w:r>
      <w:r w:rsidR="00FC33CF">
        <w:rPr>
          <w:rFonts w:eastAsiaTheme="minorEastAsia"/>
        </w:rPr>
        <w:t>several cell sets</w:t>
      </w:r>
      <w:r w:rsidR="00CB1677">
        <w:rPr>
          <w:rFonts w:eastAsiaTheme="minorEastAsia"/>
        </w:rPr>
        <w:t>,</w:t>
      </w:r>
      <w:r w:rsidR="00FC33CF">
        <w:rPr>
          <w:rFonts w:eastAsiaTheme="minorEastAsia"/>
        </w:rPr>
        <w:t xml:space="preserve"> </w:t>
      </w:r>
      <w:r w:rsidR="00CB1677">
        <w:rPr>
          <w:rFonts w:eastAsiaTheme="minorEastAsia"/>
        </w:rPr>
        <w:t xml:space="preserve">which </w:t>
      </w:r>
      <w:r w:rsidR="00914603">
        <w:rPr>
          <w:rFonts w:eastAsiaTheme="minorEastAsia"/>
        </w:rPr>
        <w:t>are</w:t>
      </w:r>
      <w:r w:rsidR="00CB1677">
        <w:rPr>
          <w:rFonts w:eastAsiaTheme="minorEastAsia"/>
        </w:rPr>
        <w:t xml:space="preserve"> configured external to the</w:t>
      </w:r>
      <w:r w:rsidR="00914603">
        <w:rPr>
          <w:rFonts w:eastAsiaTheme="minorEastAsia"/>
        </w:rPr>
        <w:t xml:space="preserve"> </w:t>
      </w:r>
      <w:r w:rsidR="00CB1677" w:rsidRPr="00CB1677">
        <w:rPr>
          <w:rFonts w:eastAsiaTheme="minorEastAsia"/>
        </w:rPr>
        <w:t>configurations of serving and candidate cells</w:t>
      </w:r>
      <w:r w:rsidR="00CB1677">
        <w:rPr>
          <w:rFonts w:eastAsiaTheme="minorEastAsia"/>
        </w:rPr>
        <w:t xml:space="preserve">, </w:t>
      </w:r>
      <w:r w:rsidR="00FC33CF">
        <w:rPr>
          <w:rFonts w:eastAsiaTheme="minorEastAsia"/>
        </w:rPr>
        <w:t>can be provided to the UE</w:t>
      </w:r>
      <w:r w:rsidR="00CB1677">
        <w:rPr>
          <w:rFonts w:eastAsiaTheme="minorEastAsia"/>
        </w:rPr>
        <w:t xml:space="preserve">. </w:t>
      </w:r>
      <w:r w:rsidR="00FC33CF">
        <w:rPr>
          <w:rFonts w:eastAsiaTheme="minorEastAsia"/>
        </w:rPr>
        <w:t xml:space="preserve">Each cell set includes </w:t>
      </w:r>
      <w:r w:rsidR="00CB1677" w:rsidRPr="00CB1677">
        <w:rPr>
          <w:rFonts w:eastAsiaTheme="minorEastAsia"/>
        </w:rPr>
        <w:t xml:space="preserve">identities </w:t>
      </w:r>
      <w:r w:rsidR="00FC33CF">
        <w:rPr>
          <w:rFonts w:eastAsiaTheme="minorEastAsia"/>
        </w:rPr>
        <w:t xml:space="preserve">of cells that belongs to the same DU and </w:t>
      </w:r>
      <w:r w:rsidR="0021328F">
        <w:rPr>
          <w:rFonts w:eastAsiaTheme="minorEastAsia"/>
        </w:rPr>
        <w:t xml:space="preserve">UE </w:t>
      </w:r>
      <w:r w:rsidR="0021328F" w:rsidRPr="00F1456A">
        <w:rPr>
          <w:rFonts w:eastAsiaTheme="minorEastAsia"/>
        </w:rPr>
        <w:t xml:space="preserve">determines whether to perform L2 </w:t>
      </w:r>
      <w:r w:rsidR="00443363">
        <w:rPr>
          <w:rFonts w:eastAsiaTheme="minorEastAsia" w:hint="eastAsia"/>
        </w:rPr>
        <w:t>partial</w:t>
      </w:r>
      <w:r w:rsidR="00443363">
        <w:rPr>
          <w:rFonts w:eastAsiaTheme="minorEastAsia"/>
        </w:rPr>
        <w:t xml:space="preserve"> </w:t>
      </w:r>
      <w:r w:rsidR="0021328F" w:rsidRPr="00F1456A">
        <w:rPr>
          <w:rFonts w:eastAsiaTheme="minorEastAsia"/>
        </w:rPr>
        <w:t>reset based on whether the source and target cell</w:t>
      </w:r>
      <w:r w:rsidR="00DA2C39">
        <w:rPr>
          <w:rFonts w:eastAsiaTheme="minorEastAsia"/>
        </w:rPr>
        <w:t xml:space="preserve"> </w:t>
      </w:r>
      <w:r w:rsidR="00FC33CF">
        <w:rPr>
          <w:rFonts w:eastAsiaTheme="minorEastAsia"/>
        </w:rPr>
        <w:t>belongs to the same cell set.</w:t>
      </w:r>
    </w:p>
    <w:p w14:paraId="48EE30EB" w14:textId="1E6F197D" w:rsidR="00C816E9" w:rsidRDefault="00C816E9" w:rsidP="00143F00">
      <w:pPr>
        <w:jc w:val="both"/>
        <w:rPr>
          <w:rFonts w:eastAsiaTheme="minorEastAsia"/>
        </w:rPr>
      </w:pPr>
    </w:p>
    <w:p w14:paraId="253D5AD1" w14:textId="58DC2C68" w:rsidR="00CB1677" w:rsidRDefault="006C16E3" w:rsidP="00143F00">
      <w:pPr>
        <w:jc w:val="both"/>
        <w:rPr>
          <w:rFonts w:eastAsiaTheme="minorEastAsia"/>
          <w:b/>
        </w:rPr>
      </w:pPr>
      <w:r w:rsidRPr="00F1456A">
        <w:rPr>
          <w:rFonts w:eastAsiaTheme="minorEastAsia"/>
          <w:b/>
        </w:rPr>
        <w:t xml:space="preserve">Proposal </w:t>
      </w:r>
      <w:r w:rsidR="001517B0">
        <w:rPr>
          <w:rFonts w:eastAsiaTheme="minorEastAsia"/>
          <w:b/>
        </w:rPr>
        <w:t>8</w:t>
      </w:r>
      <w:r w:rsidRPr="00F1456A">
        <w:rPr>
          <w:rFonts w:eastAsiaTheme="minorEastAsia"/>
          <w:b/>
        </w:rPr>
        <w:t xml:space="preserve">: </w:t>
      </w:r>
      <w:r w:rsidR="00FC33CF">
        <w:rPr>
          <w:rFonts w:eastAsiaTheme="minorEastAsia"/>
          <w:b/>
        </w:rPr>
        <w:t xml:space="preserve">Several cell sets </w:t>
      </w:r>
      <w:r w:rsidR="00FC33CF" w:rsidRPr="00FC33CF">
        <w:rPr>
          <w:rFonts w:eastAsiaTheme="minorEastAsia"/>
          <w:b/>
        </w:rPr>
        <w:t>are pre-configured to UE</w:t>
      </w:r>
      <w:r w:rsidR="00CB1677">
        <w:rPr>
          <w:rFonts w:eastAsiaTheme="minorEastAsia"/>
          <w:b/>
        </w:rPr>
        <w:t xml:space="preserve"> and the cell sets are </w:t>
      </w:r>
      <w:r w:rsidR="00CB1677" w:rsidRPr="00CB1677">
        <w:rPr>
          <w:rFonts w:eastAsiaTheme="minorEastAsia"/>
          <w:b/>
        </w:rPr>
        <w:t>configured external to the configurations of serving and candidate cells.</w:t>
      </w:r>
    </w:p>
    <w:p w14:paraId="273191F9" w14:textId="5205A7AA" w:rsidR="006C16E3" w:rsidRPr="00F1456A" w:rsidRDefault="00CB1677" w:rsidP="00143F00">
      <w:pPr>
        <w:jc w:val="both"/>
        <w:rPr>
          <w:rFonts w:eastAsiaTheme="minorEastAsia"/>
          <w:b/>
        </w:rPr>
      </w:pPr>
      <w:r w:rsidRPr="00F1456A">
        <w:rPr>
          <w:rFonts w:eastAsiaTheme="minorEastAsia"/>
          <w:b/>
        </w:rPr>
        <w:t xml:space="preserve">Proposal </w:t>
      </w:r>
      <w:r w:rsidR="001517B0">
        <w:rPr>
          <w:rFonts w:eastAsiaTheme="minorEastAsia"/>
          <w:b/>
        </w:rPr>
        <w:t>9</w:t>
      </w:r>
      <w:r w:rsidRPr="00F1456A">
        <w:rPr>
          <w:rFonts w:eastAsiaTheme="minorEastAsia"/>
          <w:b/>
        </w:rPr>
        <w:t xml:space="preserve">: </w:t>
      </w:r>
      <w:r w:rsidRPr="00CB1677">
        <w:rPr>
          <w:rFonts w:eastAsiaTheme="minorEastAsia"/>
          <w:b/>
        </w:rPr>
        <w:t>Each cell set includes a list of cell identities</w:t>
      </w:r>
      <w:r>
        <w:rPr>
          <w:rFonts w:eastAsiaTheme="minorEastAsia"/>
          <w:b/>
        </w:rPr>
        <w:t xml:space="preserve"> and </w:t>
      </w:r>
      <w:r w:rsidR="00FC33CF" w:rsidRPr="00FC33CF">
        <w:rPr>
          <w:rFonts w:eastAsiaTheme="minorEastAsia"/>
          <w:b/>
        </w:rPr>
        <w:t>UE determines whether to perform L2 reset based on whether the source and target cell belongs to the same cell set.</w:t>
      </w:r>
    </w:p>
    <w:p w14:paraId="621F6829" w14:textId="3E708DA3" w:rsidR="00F77B5D" w:rsidRDefault="00333694" w:rsidP="00143F00">
      <w:pPr>
        <w:jc w:val="both"/>
        <w:rPr>
          <w:rFonts w:eastAsiaTheme="minorEastAsia"/>
        </w:rPr>
      </w:pPr>
      <w:r>
        <w:rPr>
          <w:rFonts w:eastAsiaTheme="minorEastAsia"/>
        </w:rPr>
        <w:t>T</w:t>
      </w:r>
      <w:r w:rsidR="00027243">
        <w:rPr>
          <w:rFonts w:eastAsiaTheme="minorEastAsia"/>
        </w:rPr>
        <w:t xml:space="preserve">he L2 operation for </w:t>
      </w:r>
      <w:r>
        <w:rPr>
          <w:rFonts w:eastAsiaTheme="minorEastAsia"/>
        </w:rPr>
        <w:t xml:space="preserve">source cell and target </w:t>
      </w:r>
      <w:proofErr w:type="gramStart"/>
      <w:r>
        <w:rPr>
          <w:rFonts w:eastAsiaTheme="minorEastAsia"/>
        </w:rPr>
        <w:t>cell  in</w:t>
      </w:r>
      <w:proofErr w:type="gramEnd"/>
      <w:r>
        <w:rPr>
          <w:rFonts w:eastAsiaTheme="minorEastAsia"/>
        </w:rPr>
        <w:t xml:space="preserve"> the same cell set </w:t>
      </w:r>
      <w:r w:rsidR="00F77B5D">
        <w:rPr>
          <w:rFonts w:eastAsiaTheme="minorEastAsia"/>
        </w:rPr>
        <w:t xml:space="preserve">or </w:t>
      </w:r>
      <w:r w:rsidR="0010473C">
        <w:rPr>
          <w:rFonts w:eastAsiaTheme="minorEastAsia"/>
        </w:rPr>
        <w:t xml:space="preserve">different cell </w:t>
      </w:r>
      <w:r>
        <w:rPr>
          <w:rFonts w:eastAsiaTheme="minorEastAsia"/>
        </w:rPr>
        <w:t xml:space="preserve">set </w:t>
      </w:r>
      <w:r w:rsidR="00F77B5D">
        <w:rPr>
          <w:rFonts w:eastAsiaTheme="minorEastAsia"/>
        </w:rPr>
        <w:t xml:space="preserve">during LTM </w:t>
      </w:r>
      <w:r w:rsidR="00A83D8D">
        <w:rPr>
          <w:rFonts w:eastAsiaTheme="minorEastAsia"/>
        </w:rPr>
        <w:t xml:space="preserve">may </w:t>
      </w:r>
      <w:r w:rsidR="00F77B5D">
        <w:rPr>
          <w:rFonts w:eastAsiaTheme="minorEastAsia"/>
        </w:rPr>
        <w:t>work as below:</w:t>
      </w:r>
    </w:p>
    <w:p w14:paraId="018866CB" w14:textId="057315B0" w:rsidR="00027243" w:rsidRDefault="00F77B5D" w:rsidP="00143F00">
      <w:pPr>
        <w:pStyle w:val="a3"/>
        <w:numPr>
          <w:ilvl w:val="0"/>
          <w:numId w:val="29"/>
        </w:numPr>
        <w:jc w:val="both"/>
        <w:rPr>
          <w:rFonts w:eastAsiaTheme="minorEastAsia"/>
        </w:rPr>
      </w:pPr>
      <w:r w:rsidRPr="00F77B5D">
        <w:rPr>
          <w:rFonts w:eastAsiaTheme="minorEastAsia"/>
          <w:b/>
          <w:bCs/>
        </w:rPr>
        <w:t>For MAC</w:t>
      </w:r>
      <w:r>
        <w:rPr>
          <w:rFonts w:eastAsiaTheme="minorEastAsia"/>
        </w:rPr>
        <w:t xml:space="preserve">: If the source </w:t>
      </w:r>
      <w:proofErr w:type="spellStart"/>
      <w:r>
        <w:rPr>
          <w:rFonts w:eastAsiaTheme="minorEastAsia"/>
        </w:rPr>
        <w:t>PCell</w:t>
      </w:r>
      <w:proofErr w:type="spellEnd"/>
      <w:r>
        <w:rPr>
          <w:rFonts w:eastAsiaTheme="minorEastAsia"/>
        </w:rPr>
        <w:t xml:space="preserve"> </w:t>
      </w:r>
      <w:r w:rsidR="0010473C">
        <w:rPr>
          <w:rFonts w:eastAsiaTheme="minorEastAsia"/>
        </w:rPr>
        <w:t xml:space="preserve">and target </w:t>
      </w:r>
      <w:proofErr w:type="spellStart"/>
      <w:r w:rsidR="0010473C">
        <w:rPr>
          <w:rFonts w:eastAsiaTheme="minorEastAsia"/>
        </w:rPr>
        <w:t>PCell</w:t>
      </w:r>
      <w:proofErr w:type="spellEnd"/>
      <w:r w:rsidR="00333694">
        <w:rPr>
          <w:rFonts w:eastAsiaTheme="minorEastAsia"/>
        </w:rPr>
        <w:t xml:space="preserve"> is</w:t>
      </w:r>
      <w:r w:rsidR="0010473C">
        <w:rPr>
          <w:rFonts w:eastAsiaTheme="minorEastAsia"/>
        </w:rPr>
        <w:t xml:space="preserve"> </w:t>
      </w:r>
      <w:r w:rsidR="00333694">
        <w:rPr>
          <w:rFonts w:eastAsiaTheme="minorEastAsia"/>
        </w:rPr>
        <w:t>in the same cell set</w:t>
      </w:r>
      <w:r>
        <w:rPr>
          <w:rFonts w:eastAsiaTheme="minorEastAsia"/>
        </w:rPr>
        <w:t xml:space="preserve">, UE </w:t>
      </w:r>
      <w:r w:rsidR="003322DF">
        <w:rPr>
          <w:rFonts w:eastAsiaTheme="minorEastAsia"/>
        </w:rPr>
        <w:t>performs</w:t>
      </w:r>
      <w:r>
        <w:rPr>
          <w:rFonts w:eastAsiaTheme="minorEastAsia"/>
        </w:rPr>
        <w:t xml:space="preserve"> partial MAC reset. Otherwise, UE performs MAC reset.</w:t>
      </w:r>
    </w:p>
    <w:p w14:paraId="5ABA7454" w14:textId="1952B1E0" w:rsidR="00F77B5D" w:rsidRPr="00F77B5D" w:rsidRDefault="00F77B5D" w:rsidP="00143F00">
      <w:pPr>
        <w:pStyle w:val="a3"/>
        <w:numPr>
          <w:ilvl w:val="0"/>
          <w:numId w:val="29"/>
        </w:numPr>
        <w:jc w:val="both"/>
        <w:rPr>
          <w:rFonts w:eastAsiaTheme="minorEastAsia"/>
        </w:rPr>
      </w:pPr>
      <w:r w:rsidRPr="00F77B5D">
        <w:rPr>
          <w:rFonts w:eastAsiaTheme="minorEastAsia"/>
          <w:b/>
          <w:bCs/>
        </w:rPr>
        <w:t>For RLC</w:t>
      </w:r>
      <w:r>
        <w:rPr>
          <w:rFonts w:eastAsiaTheme="minorEastAsia"/>
        </w:rPr>
        <w:t xml:space="preserve">: </w:t>
      </w:r>
      <w:r w:rsidR="0010473C">
        <w:rPr>
          <w:rFonts w:eastAsiaTheme="minorEastAsia"/>
        </w:rPr>
        <w:t xml:space="preserve">If the source </w:t>
      </w:r>
      <w:proofErr w:type="spellStart"/>
      <w:r w:rsidR="0010473C">
        <w:rPr>
          <w:rFonts w:eastAsiaTheme="minorEastAsia"/>
        </w:rPr>
        <w:t>PCell</w:t>
      </w:r>
      <w:proofErr w:type="spellEnd"/>
      <w:r w:rsidR="0010473C">
        <w:rPr>
          <w:rFonts w:eastAsiaTheme="minorEastAsia"/>
        </w:rPr>
        <w:t xml:space="preserve"> and target </w:t>
      </w:r>
      <w:proofErr w:type="spellStart"/>
      <w:r w:rsidR="0010473C">
        <w:rPr>
          <w:rFonts w:eastAsiaTheme="minorEastAsia"/>
        </w:rPr>
        <w:t>PCell</w:t>
      </w:r>
      <w:proofErr w:type="spellEnd"/>
      <w:r w:rsidR="0010473C">
        <w:rPr>
          <w:rFonts w:eastAsiaTheme="minorEastAsia"/>
        </w:rPr>
        <w:t xml:space="preserve"> </w:t>
      </w:r>
      <w:r w:rsidR="00333694">
        <w:rPr>
          <w:rFonts w:eastAsiaTheme="minorEastAsia"/>
        </w:rPr>
        <w:t>is in the same cell set</w:t>
      </w:r>
      <w:r w:rsidR="0010473C">
        <w:rPr>
          <w:rFonts w:eastAsiaTheme="minorEastAsia"/>
        </w:rPr>
        <w:t>,</w:t>
      </w:r>
      <w:r w:rsidR="0010473C" w:rsidDel="0010473C">
        <w:rPr>
          <w:rFonts w:eastAsiaTheme="minorEastAsia"/>
        </w:rPr>
        <w:t xml:space="preserve"> </w:t>
      </w:r>
      <w:r>
        <w:rPr>
          <w:rFonts w:eastAsiaTheme="minorEastAsia"/>
        </w:rPr>
        <w:t>UE performs RLC reestablishment</w:t>
      </w:r>
      <w:r w:rsidR="0010473C">
        <w:rPr>
          <w:rFonts w:eastAsiaTheme="minorEastAsia"/>
        </w:rPr>
        <w:t xml:space="preserve"> for SRB and not performs RLC reestablishment for DRB</w:t>
      </w:r>
      <w:r>
        <w:rPr>
          <w:rFonts w:eastAsiaTheme="minorEastAsia"/>
        </w:rPr>
        <w:t xml:space="preserve">. Otherwise, UE </w:t>
      </w:r>
      <w:r w:rsidR="00FE1BDF">
        <w:rPr>
          <w:rFonts w:eastAsiaTheme="minorEastAsia"/>
        </w:rPr>
        <w:t>performs RLC reestablishment for SRB and DRB</w:t>
      </w:r>
      <w:r>
        <w:rPr>
          <w:rFonts w:eastAsiaTheme="minorEastAsia"/>
          <w:i/>
          <w:iCs/>
        </w:rPr>
        <w:t>.</w:t>
      </w:r>
    </w:p>
    <w:p w14:paraId="06FA3F99" w14:textId="3098FC2D" w:rsidR="00A83D8D" w:rsidRPr="00A83D8D" w:rsidRDefault="00F77B5D" w:rsidP="00143F00">
      <w:pPr>
        <w:pStyle w:val="a3"/>
        <w:numPr>
          <w:ilvl w:val="0"/>
          <w:numId w:val="29"/>
        </w:numPr>
        <w:jc w:val="both"/>
        <w:rPr>
          <w:rFonts w:eastAsiaTheme="minorEastAsia"/>
        </w:rPr>
      </w:pPr>
      <w:r>
        <w:rPr>
          <w:rFonts w:eastAsiaTheme="minorEastAsia"/>
          <w:b/>
          <w:bCs/>
        </w:rPr>
        <w:t>For PDCP</w:t>
      </w:r>
    </w:p>
    <w:p w14:paraId="7DB62282" w14:textId="5A597D53" w:rsidR="00F77B5D" w:rsidRDefault="00A83D8D" w:rsidP="00143F00">
      <w:pPr>
        <w:pStyle w:val="a3"/>
        <w:numPr>
          <w:ilvl w:val="1"/>
          <w:numId w:val="29"/>
        </w:numPr>
        <w:jc w:val="both"/>
        <w:rPr>
          <w:rFonts w:eastAsiaTheme="minorEastAsia"/>
        </w:rPr>
      </w:pPr>
      <w:r w:rsidRPr="00A83D8D">
        <w:rPr>
          <w:rFonts w:eastAsiaTheme="minorEastAsia"/>
        </w:rPr>
        <w:t>For SRB</w:t>
      </w:r>
      <w:r>
        <w:rPr>
          <w:rFonts w:eastAsiaTheme="minorEastAsia"/>
        </w:rPr>
        <w:t>:</w:t>
      </w:r>
      <w:r>
        <w:rPr>
          <w:rFonts w:eastAsiaTheme="minorEastAsia"/>
          <w:b/>
          <w:bCs/>
        </w:rPr>
        <w:t xml:space="preserve"> </w:t>
      </w:r>
      <w:r w:rsidRPr="00A83D8D">
        <w:rPr>
          <w:rFonts w:eastAsiaTheme="minorEastAsia"/>
        </w:rPr>
        <w:t>UE always performs PDCP discard</w:t>
      </w:r>
      <w:r>
        <w:rPr>
          <w:rFonts w:eastAsiaTheme="minorEastAsia"/>
        </w:rPr>
        <w:t>.</w:t>
      </w:r>
    </w:p>
    <w:p w14:paraId="7B4935F1" w14:textId="22504E4C" w:rsidR="00A04472" w:rsidRPr="00367057" w:rsidRDefault="00A83D8D" w:rsidP="00367057">
      <w:pPr>
        <w:pStyle w:val="a3"/>
        <w:ind w:left="927"/>
        <w:jc w:val="both"/>
        <w:rPr>
          <w:rFonts w:eastAsiaTheme="minorEastAsia"/>
        </w:rPr>
      </w:pPr>
      <w:r>
        <w:rPr>
          <w:rFonts w:eastAsiaTheme="minorEastAsia" w:hint="eastAsia"/>
        </w:rPr>
        <w:t>F</w:t>
      </w:r>
      <w:r>
        <w:rPr>
          <w:rFonts w:eastAsiaTheme="minorEastAsia"/>
        </w:rPr>
        <w:t xml:space="preserve">or DRB: </w:t>
      </w:r>
      <w:r w:rsidR="002E4EA8">
        <w:rPr>
          <w:rFonts w:eastAsiaTheme="minorEastAsia"/>
        </w:rPr>
        <w:t xml:space="preserve">If the source </w:t>
      </w:r>
      <w:proofErr w:type="spellStart"/>
      <w:r w:rsidR="002E4EA8">
        <w:rPr>
          <w:rFonts w:eastAsiaTheme="minorEastAsia"/>
        </w:rPr>
        <w:t>PCell</w:t>
      </w:r>
      <w:proofErr w:type="spellEnd"/>
      <w:r w:rsidR="002E4EA8">
        <w:rPr>
          <w:rFonts w:eastAsiaTheme="minorEastAsia"/>
        </w:rPr>
        <w:t xml:space="preserve"> and target </w:t>
      </w:r>
      <w:proofErr w:type="spellStart"/>
      <w:r w:rsidR="002E4EA8">
        <w:rPr>
          <w:rFonts w:eastAsiaTheme="minorEastAsia"/>
        </w:rPr>
        <w:t>PCell</w:t>
      </w:r>
      <w:proofErr w:type="spellEnd"/>
      <w:r w:rsidR="002E4EA8">
        <w:rPr>
          <w:rFonts w:eastAsiaTheme="minorEastAsia"/>
        </w:rPr>
        <w:t xml:space="preserve"> </w:t>
      </w:r>
      <w:r w:rsidR="00333694">
        <w:rPr>
          <w:rFonts w:eastAsiaTheme="minorEastAsia"/>
        </w:rPr>
        <w:t>is in the same cell set</w:t>
      </w:r>
      <w:r>
        <w:rPr>
          <w:rFonts w:eastAsiaTheme="minorEastAsia"/>
        </w:rPr>
        <w:t xml:space="preserve">, UE </w:t>
      </w:r>
      <w:r w:rsidR="009C01D4">
        <w:rPr>
          <w:rFonts w:eastAsiaTheme="minorEastAsia"/>
        </w:rPr>
        <w:t>does</w:t>
      </w:r>
      <w:r w:rsidR="002E4EA8">
        <w:rPr>
          <w:rFonts w:eastAsiaTheme="minorEastAsia"/>
        </w:rPr>
        <w:t xml:space="preserve"> not </w:t>
      </w:r>
      <w:r>
        <w:rPr>
          <w:rFonts w:eastAsiaTheme="minorEastAsia"/>
        </w:rPr>
        <w:t xml:space="preserve">perform PDCP data recovery. Otherwise, </w:t>
      </w:r>
      <w:r w:rsidR="00C534F5">
        <w:rPr>
          <w:rFonts w:eastAsiaTheme="minorEastAsia"/>
        </w:rPr>
        <w:t xml:space="preserve">PDCP data recovery </w:t>
      </w:r>
      <w:r w:rsidR="00E97DC4">
        <w:rPr>
          <w:rFonts w:eastAsiaTheme="minorEastAsia"/>
        </w:rPr>
        <w:t xml:space="preserve">is </w:t>
      </w:r>
      <w:r w:rsidR="00C534F5">
        <w:rPr>
          <w:rFonts w:eastAsiaTheme="minorEastAsia"/>
        </w:rPr>
        <w:t>performed</w:t>
      </w:r>
      <w:r w:rsidR="00E97DC4">
        <w:rPr>
          <w:rFonts w:eastAsiaTheme="minorEastAsia"/>
        </w:rPr>
        <w:t xml:space="preserve"> </w:t>
      </w:r>
      <w:r w:rsidR="002E4EA8" w:rsidRPr="00C534F5">
        <w:rPr>
          <w:rFonts w:eastAsiaTheme="minorEastAsia"/>
        </w:rPr>
        <w:t xml:space="preserve">according to the existing IE </w:t>
      </w:r>
      <w:proofErr w:type="spellStart"/>
      <w:r w:rsidR="002E4EA8" w:rsidRPr="00E71CE8">
        <w:rPr>
          <w:rFonts w:eastAsiaTheme="minorEastAsia"/>
          <w:i/>
          <w:iCs/>
        </w:rPr>
        <w:t>recoverPDCP</w:t>
      </w:r>
      <w:proofErr w:type="spellEnd"/>
      <w:r w:rsidR="002E4EA8" w:rsidRPr="00C534F5">
        <w:rPr>
          <w:rFonts w:eastAsiaTheme="minorEastAsia"/>
        </w:rPr>
        <w:t xml:space="preserve"> for DRB</w:t>
      </w:r>
      <w:r w:rsidR="00C534F5">
        <w:rPr>
          <w:rFonts w:eastAsiaTheme="minorEastAsia"/>
        </w:rPr>
        <w:t>.</w:t>
      </w:r>
      <w:r>
        <w:rPr>
          <w:rFonts w:eastAsiaTheme="minorEastAsia"/>
        </w:rPr>
        <w:t xml:space="preserve"> </w:t>
      </w:r>
    </w:p>
    <w:p w14:paraId="0E462601" w14:textId="15441C49" w:rsidR="008D0F40" w:rsidRPr="00F1456A" w:rsidRDefault="00C534F5" w:rsidP="00F1456A">
      <w:pPr>
        <w:jc w:val="both"/>
        <w:rPr>
          <w:rFonts w:ascii="Times New Roman" w:eastAsia="宋体" w:hAnsi="Times New Roman"/>
          <w:b/>
          <w:bCs/>
        </w:rPr>
      </w:pPr>
      <w:r w:rsidRPr="00F1456A">
        <w:rPr>
          <w:rFonts w:ascii="Times New Roman" w:eastAsia="宋体" w:hAnsi="Times New Roman"/>
          <w:b/>
          <w:bCs/>
        </w:rPr>
        <w:t xml:space="preserve">Proposal </w:t>
      </w:r>
      <w:r w:rsidR="001517B0">
        <w:rPr>
          <w:rFonts w:ascii="Times New Roman" w:eastAsia="宋体" w:hAnsi="Times New Roman"/>
          <w:b/>
          <w:bCs/>
        </w:rPr>
        <w:t>10</w:t>
      </w:r>
      <w:r w:rsidRPr="00F1456A">
        <w:rPr>
          <w:rFonts w:ascii="Times New Roman" w:eastAsia="宋体" w:hAnsi="Times New Roman" w:hint="eastAsia"/>
          <w:b/>
          <w:bCs/>
        </w:rPr>
        <w:t>：</w:t>
      </w:r>
      <w:r w:rsidR="008D0F40" w:rsidRPr="00F1456A">
        <w:rPr>
          <w:rFonts w:ascii="Times New Roman" w:eastAsia="宋体" w:hAnsi="Times New Roman"/>
          <w:b/>
          <w:bCs/>
        </w:rPr>
        <w:t>When performing LTM, if the source</w:t>
      </w:r>
      <w:r w:rsidR="002E4EA8">
        <w:rPr>
          <w:rFonts w:ascii="Times New Roman" w:eastAsia="宋体" w:hAnsi="Times New Roman"/>
          <w:b/>
          <w:bCs/>
        </w:rPr>
        <w:t xml:space="preserve"> cell</w:t>
      </w:r>
      <w:r w:rsidR="00333694">
        <w:rPr>
          <w:rFonts w:ascii="Times New Roman" w:eastAsia="宋体" w:hAnsi="Times New Roman"/>
          <w:b/>
          <w:bCs/>
        </w:rPr>
        <w:t xml:space="preserve"> </w:t>
      </w:r>
      <w:r w:rsidR="008D0F40" w:rsidRPr="00F1456A">
        <w:rPr>
          <w:rFonts w:ascii="Times New Roman" w:eastAsia="宋体" w:hAnsi="Times New Roman"/>
          <w:b/>
          <w:bCs/>
        </w:rPr>
        <w:t xml:space="preserve">and </w:t>
      </w:r>
      <w:r w:rsidR="002E4EA8">
        <w:rPr>
          <w:rFonts w:ascii="Times New Roman" w:eastAsia="宋体" w:hAnsi="Times New Roman"/>
          <w:b/>
          <w:bCs/>
        </w:rPr>
        <w:t>target</w:t>
      </w:r>
      <w:r w:rsidR="008D0F40" w:rsidRPr="00F1456A">
        <w:rPr>
          <w:rFonts w:ascii="Times New Roman" w:eastAsia="宋体" w:hAnsi="Times New Roman"/>
          <w:b/>
          <w:bCs/>
        </w:rPr>
        <w:t xml:space="preserve"> </w:t>
      </w:r>
      <w:r w:rsidR="002E4EA8">
        <w:rPr>
          <w:rFonts w:ascii="Times New Roman" w:eastAsia="宋体" w:hAnsi="Times New Roman"/>
          <w:b/>
          <w:bCs/>
        </w:rPr>
        <w:t>cell</w:t>
      </w:r>
      <w:r w:rsidR="00333694">
        <w:rPr>
          <w:rFonts w:ascii="Times New Roman" w:eastAsia="宋体" w:hAnsi="Times New Roman"/>
          <w:b/>
          <w:bCs/>
        </w:rPr>
        <w:t xml:space="preserve"> is in the same cell set</w:t>
      </w:r>
      <w:r w:rsidR="00AB466C">
        <w:rPr>
          <w:rFonts w:ascii="Times New Roman" w:eastAsia="宋体" w:hAnsi="Times New Roman"/>
          <w:b/>
          <w:bCs/>
        </w:rPr>
        <w:t>:</w:t>
      </w:r>
    </w:p>
    <w:p w14:paraId="12A5E52C" w14:textId="3ED88AE2" w:rsidR="00C534F5" w:rsidRPr="00C534F5" w:rsidRDefault="00C534F5" w:rsidP="00CC0D47">
      <w:pPr>
        <w:pStyle w:val="a3"/>
        <w:numPr>
          <w:ilvl w:val="0"/>
          <w:numId w:val="29"/>
        </w:numPr>
        <w:jc w:val="both"/>
        <w:rPr>
          <w:rFonts w:eastAsiaTheme="minorEastAsia"/>
          <w:b/>
          <w:bCs/>
        </w:rPr>
      </w:pPr>
      <w:r w:rsidRPr="00C534F5">
        <w:rPr>
          <w:rFonts w:eastAsiaTheme="minorEastAsia"/>
          <w:b/>
          <w:bCs/>
        </w:rPr>
        <w:t xml:space="preserve">For MAC: UE </w:t>
      </w:r>
      <w:r w:rsidR="003322DF">
        <w:rPr>
          <w:rFonts w:eastAsiaTheme="minorEastAsia"/>
          <w:b/>
          <w:bCs/>
        </w:rPr>
        <w:t>performs</w:t>
      </w:r>
      <w:r w:rsidRPr="00C534F5">
        <w:rPr>
          <w:rFonts w:eastAsiaTheme="minorEastAsia"/>
          <w:b/>
          <w:bCs/>
        </w:rPr>
        <w:t xml:space="preserve"> partial MAC reset. </w:t>
      </w:r>
    </w:p>
    <w:p w14:paraId="015575B9" w14:textId="6B0C1F25" w:rsidR="00C534F5" w:rsidRPr="00C534F5" w:rsidRDefault="00C534F5" w:rsidP="00143F00">
      <w:pPr>
        <w:pStyle w:val="a3"/>
        <w:numPr>
          <w:ilvl w:val="0"/>
          <w:numId w:val="29"/>
        </w:numPr>
        <w:jc w:val="both"/>
        <w:rPr>
          <w:rFonts w:eastAsiaTheme="minorEastAsia"/>
          <w:b/>
          <w:bCs/>
        </w:rPr>
      </w:pPr>
      <w:r w:rsidRPr="00C534F5">
        <w:rPr>
          <w:rFonts w:eastAsiaTheme="minorEastAsia"/>
          <w:b/>
          <w:bCs/>
        </w:rPr>
        <w:t xml:space="preserve">For RLC: </w:t>
      </w:r>
      <w:r w:rsidR="00174722" w:rsidRPr="00F1456A">
        <w:rPr>
          <w:rFonts w:eastAsiaTheme="minorEastAsia"/>
          <w:b/>
          <w:bCs/>
        </w:rPr>
        <w:t>UE performs RLC reestablishment for SRB and not performs RLC reestablishment for DRB</w:t>
      </w:r>
      <w:r w:rsidRPr="00F1456A">
        <w:rPr>
          <w:rFonts w:eastAsiaTheme="minorEastAsia"/>
          <w:b/>
          <w:bCs/>
        </w:rPr>
        <w:t>.</w:t>
      </w:r>
    </w:p>
    <w:p w14:paraId="4691D82E" w14:textId="77777777" w:rsidR="00C534F5" w:rsidRPr="00C534F5" w:rsidRDefault="00C534F5" w:rsidP="00143F00">
      <w:pPr>
        <w:pStyle w:val="a3"/>
        <w:numPr>
          <w:ilvl w:val="0"/>
          <w:numId w:val="29"/>
        </w:numPr>
        <w:jc w:val="both"/>
        <w:rPr>
          <w:rFonts w:eastAsiaTheme="minorEastAsia"/>
          <w:b/>
          <w:bCs/>
        </w:rPr>
      </w:pPr>
      <w:r w:rsidRPr="00C534F5">
        <w:rPr>
          <w:rFonts w:eastAsiaTheme="minorEastAsia"/>
          <w:b/>
          <w:bCs/>
        </w:rPr>
        <w:t>For PDCP</w:t>
      </w:r>
    </w:p>
    <w:p w14:paraId="641F295D" w14:textId="77777777" w:rsidR="00C534F5" w:rsidRPr="00C534F5" w:rsidRDefault="00C534F5" w:rsidP="00143F00">
      <w:pPr>
        <w:pStyle w:val="a3"/>
        <w:numPr>
          <w:ilvl w:val="1"/>
          <w:numId w:val="29"/>
        </w:numPr>
        <w:jc w:val="both"/>
        <w:rPr>
          <w:rFonts w:eastAsiaTheme="minorEastAsia"/>
          <w:b/>
          <w:bCs/>
        </w:rPr>
      </w:pPr>
      <w:r w:rsidRPr="00C534F5">
        <w:rPr>
          <w:rFonts w:eastAsiaTheme="minorEastAsia"/>
          <w:b/>
          <w:bCs/>
        </w:rPr>
        <w:t>For SRB: UE always performs PDCP discard.</w:t>
      </w:r>
    </w:p>
    <w:p w14:paraId="719AC9EF" w14:textId="6D461F41" w:rsidR="00C534F5" w:rsidRPr="00367057" w:rsidRDefault="00C534F5" w:rsidP="00367057">
      <w:pPr>
        <w:pStyle w:val="a3"/>
        <w:numPr>
          <w:ilvl w:val="1"/>
          <w:numId w:val="29"/>
        </w:numPr>
        <w:jc w:val="both"/>
        <w:rPr>
          <w:rFonts w:eastAsiaTheme="minorEastAsia"/>
          <w:b/>
          <w:bCs/>
        </w:rPr>
      </w:pPr>
      <w:r w:rsidRPr="00C534F5">
        <w:rPr>
          <w:rFonts w:eastAsiaTheme="minorEastAsia" w:hint="eastAsia"/>
          <w:b/>
          <w:bCs/>
        </w:rPr>
        <w:t>F</w:t>
      </w:r>
      <w:r w:rsidRPr="00C534F5">
        <w:rPr>
          <w:rFonts w:eastAsiaTheme="minorEastAsia"/>
          <w:b/>
          <w:bCs/>
        </w:rPr>
        <w:t xml:space="preserve">or DRB: </w:t>
      </w:r>
      <w:r w:rsidR="00174722" w:rsidRPr="00F1456A">
        <w:rPr>
          <w:rFonts w:eastAsiaTheme="minorEastAsia"/>
          <w:b/>
          <w:bCs/>
        </w:rPr>
        <w:t xml:space="preserve">UE </w:t>
      </w:r>
      <w:r w:rsidR="009C01D4">
        <w:rPr>
          <w:rFonts w:eastAsiaTheme="minorEastAsia"/>
          <w:b/>
          <w:bCs/>
        </w:rPr>
        <w:t>does</w:t>
      </w:r>
      <w:r w:rsidR="00174722" w:rsidRPr="00F1456A">
        <w:rPr>
          <w:rFonts w:eastAsiaTheme="minorEastAsia"/>
          <w:b/>
          <w:bCs/>
        </w:rPr>
        <w:t xml:space="preserve"> not perform PDCP data recovery</w:t>
      </w:r>
      <w:r w:rsidRPr="00C534F5">
        <w:rPr>
          <w:rFonts w:eastAsiaTheme="minorEastAsia"/>
          <w:b/>
          <w:bCs/>
        </w:rPr>
        <w:t xml:space="preserve">. </w:t>
      </w:r>
    </w:p>
    <w:p w14:paraId="654EA41A" w14:textId="5482F6E9" w:rsidR="008D0F40" w:rsidRPr="00F1456A" w:rsidRDefault="008D0F40" w:rsidP="008D0F40">
      <w:pPr>
        <w:jc w:val="both"/>
        <w:rPr>
          <w:rFonts w:ascii="Times New Roman" w:eastAsia="宋体" w:hAnsi="Times New Roman"/>
          <w:b/>
          <w:bCs/>
        </w:rPr>
      </w:pPr>
      <w:r w:rsidRPr="00F1456A">
        <w:rPr>
          <w:rFonts w:ascii="Times New Roman" w:eastAsia="宋体" w:hAnsi="Times New Roman"/>
          <w:b/>
          <w:bCs/>
        </w:rPr>
        <w:t xml:space="preserve">Proposal </w:t>
      </w:r>
      <w:r w:rsidR="00C819B7">
        <w:rPr>
          <w:rFonts w:ascii="Times New Roman" w:eastAsia="宋体" w:hAnsi="Times New Roman"/>
          <w:b/>
          <w:bCs/>
        </w:rPr>
        <w:t>1</w:t>
      </w:r>
      <w:r w:rsidR="001517B0">
        <w:rPr>
          <w:rFonts w:ascii="Times New Roman" w:eastAsia="宋体" w:hAnsi="Times New Roman"/>
          <w:b/>
          <w:bCs/>
        </w:rPr>
        <w:t>1</w:t>
      </w:r>
      <w:r w:rsidRPr="00F1456A">
        <w:rPr>
          <w:rFonts w:ascii="Times New Roman" w:eastAsia="宋体" w:hAnsi="Times New Roman" w:hint="eastAsia"/>
          <w:b/>
          <w:bCs/>
        </w:rPr>
        <w:t>：</w:t>
      </w:r>
      <w:r w:rsidR="00F73881" w:rsidRPr="000C3141">
        <w:rPr>
          <w:rFonts w:ascii="Times New Roman" w:eastAsia="宋体" w:hAnsi="Times New Roman" w:hint="eastAsia"/>
          <w:b/>
          <w:bCs/>
        </w:rPr>
        <w:t xml:space="preserve">When performing LTM, </w:t>
      </w:r>
      <w:r w:rsidR="00333694" w:rsidRPr="00F1456A">
        <w:rPr>
          <w:rFonts w:ascii="Times New Roman" w:eastAsia="宋体" w:hAnsi="Times New Roman"/>
          <w:b/>
          <w:bCs/>
        </w:rPr>
        <w:t>if the source</w:t>
      </w:r>
      <w:r w:rsidR="00333694">
        <w:rPr>
          <w:rFonts w:ascii="Times New Roman" w:eastAsia="宋体" w:hAnsi="Times New Roman"/>
          <w:b/>
          <w:bCs/>
        </w:rPr>
        <w:t xml:space="preserve"> cell </w:t>
      </w:r>
      <w:r w:rsidR="00333694" w:rsidRPr="00F1456A">
        <w:rPr>
          <w:rFonts w:ascii="Times New Roman" w:eastAsia="宋体" w:hAnsi="Times New Roman"/>
          <w:b/>
          <w:bCs/>
        </w:rPr>
        <w:t xml:space="preserve">and </w:t>
      </w:r>
      <w:r w:rsidR="00333694">
        <w:rPr>
          <w:rFonts w:ascii="Times New Roman" w:eastAsia="宋体" w:hAnsi="Times New Roman"/>
          <w:b/>
          <w:bCs/>
        </w:rPr>
        <w:t>target</w:t>
      </w:r>
      <w:r w:rsidR="00333694" w:rsidRPr="00F1456A">
        <w:rPr>
          <w:rFonts w:ascii="Times New Roman" w:eastAsia="宋体" w:hAnsi="Times New Roman"/>
          <w:b/>
          <w:bCs/>
        </w:rPr>
        <w:t xml:space="preserve"> </w:t>
      </w:r>
      <w:r w:rsidR="00333694">
        <w:rPr>
          <w:rFonts w:ascii="Times New Roman" w:eastAsia="宋体" w:hAnsi="Times New Roman"/>
          <w:b/>
          <w:bCs/>
        </w:rPr>
        <w:t>cell is in the different cell set:</w:t>
      </w:r>
    </w:p>
    <w:p w14:paraId="14FA73E2" w14:textId="77777777" w:rsidR="008D0F40" w:rsidRPr="00F1456A" w:rsidRDefault="008D0F40" w:rsidP="00F1456A">
      <w:pPr>
        <w:pStyle w:val="a3"/>
        <w:numPr>
          <w:ilvl w:val="0"/>
          <w:numId w:val="29"/>
        </w:numPr>
        <w:jc w:val="both"/>
        <w:rPr>
          <w:rFonts w:eastAsiaTheme="minorEastAsia"/>
          <w:b/>
          <w:bCs/>
        </w:rPr>
      </w:pPr>
      <w:r w:rsidRPr="00F1456A">
        <w:rPr>
          <w:rFonts w:eastAsiaTheme="minorEastAsia"/>
          <w:b/>
          <w:bCs/>
        </w:rPr>
        <w:t>For MAC: UE performs MAC reset.</w:t>
      </w:r>
    </w:p>
    <w:p w14:paraId="673C50EF" w14:textId="77777777" w:rsidR="008D0F40" w:rsidRPr="00F1456A" w:rsidRDefault="008D0F40" w:rsidP="00F1456A">
      <w:pPr>
        <w:pStyle w:val="a3"/>
        <w:numPr>
          <w:ilvl w:val="0"/>
          <w:numId w:val="29"/>
        </w:numPr>
        <w:jc w:val="both"/>
        <w:rPr>
          <w:rFonts w:eastAsiaTheme="minorEastAsia"/>
          <w:b/>
          <w:bCs/>
        </w:rPr>
      </w:pPr>
      <w:r w:rsidRPr="00F1456A">
        <w:rPr>
          <w:rFonts w:eastAsiaTheme="minorEastAsia"/>
          <w:b/>
          <w:bCs/>
        </w:rPr>
        <w:t>For RLC: UE performs RLC reestablishment</w:t>
      </w:r>
    </w:p>
    <w:p w14:paraId="0FF9C4A2" w14:textId="77777777" w:rsidR="008D0F40" w:rsidRPr="00F1456A" w:rsidRDefault="008D0F40" w:rsidP="00F1456A">
      <w:pPr>
        <w:pStyle w:val="a3"/>
        <w:numPr>
          <w:ilvl w:val="0"/>
          <w:numId w:val="29"/>
        </w:numPr>
        <w:jc w:val="both"/>
        <w:rPr>
          <w:rFonts w:eastAsiaTheme="minorEastAsia"/>
          <w:b/>
          <w:bCs/>
        </w:rPr>
      </w:pPr>
      <w:r w:rsidRPr="00F1456A">
        <w:rPr>
          <w:rFonts w:eastAsiaTheme="minorEastAsia"/>
          <w:b/>
          <w:bCs/>
        </w:rPr>
        <w:t>For PDCP</w:t>
      </w:r>
    </w:p>
    <w:p w14:paraId="7BF92C3A" w14:textId="77777777" w:rsidR="008D0F40" w:rsidRPr="00F1456A" w:rsidRDefault="008D0F40" w:rsidP="00F1456A">
      <w:pPr>
        <w:pStyle w:val="a3"/>
        <w:numPr>
          <w:ilvl w:val="1"/>
          <w:numId w:val="29"/>
        </w:numPr>
        <w:jc w:val="both"/>
        <w:rPr>
          <w:rFonts w:eastAsiaTheme="minorEastAsia"/>
          <w:b/>
          <w:bCs/>
        </w:rPr>
      </w:pPr>
      <w:r w:rsidRPr="00F1456A">
        <w:rPr>
          <w:rFonts w:eastAsiaTheme="minorEastAsia"/>
          <w:b/>
          <w:bCs/>
        </w:rPr>
        <w:t>For SRB: UE performs PDCP discard.</w:t>
      </w:r>
    </w:p>
    <w:p w14:paraId="1123F2C1" w14:textId="3DB12AA2" w:rsidR="008D0F40" w:rsidRPr="00F1456A" w:rsidRDefault="008D0F40" w:rsidP="00F1456A">
      <w:pPr>
        <w:pStyle w:val="a3"/>
        <w:numPr>
          <w:ilvl w:val="1"/>
          <w:numId w:val="29"/>
        </w:numPr>
        <w:jc w:val="both"/>
        <w:rPr>
          <w:rFonts w:eastAsiaTheme="minorEastAsia"/>
          <w:b/>
          <w:bCs/>
        </w:rPr>
      </w:pPr>
      <w:r w:rsidRPr="00F1456A">
        <w:rPr>
          <w:rFonts w:eastAsiaTheme="minorEastAsia"/>
          <w:b/>
          <w:bCs/>
        </w:rPr>
        <w:t xml:space="preserve">For DRB: UE determines whether to perform PDCP data recovery according to the existing IE </w:t>
      </w:r>
      <w:proofErr w:type="spellStart"/>
      <w:r w:rsidRPr="00F1456A">
        <w:rPr>
          <w:rFonts w:eastAsiaTheme="minorEastAsia"/>
          <w:b/>
          <w:bCs/>
        </w:rPr>
        <w:t>recoverPDCP</w:t>
      </w:r>
      <w:proofErr w:type="spellEnd"/>
      <w:r w:rsidRPr="00F1456A">
        <w:rPr>
          <w:rFonts w:eastAsiaTheme="minorEastAsia"/>
          <w:b/>
          <w:bCs/>
        </w:rPr>
        <w:t xml:space="preserve"> for the DRB</w:t>
      </w:r>
    </w:p>
    <w:p w14:paraId="392F066C" w14:textId="7B2C7F00" w:rsidR="005C46A3" w:rsidRPr="002214FC" w:rsidRDefault="00180507" w:rsidP="00143F00">
      <w:pPr>
        <w:keepNext/>
        <w:numPr>
          <w:ilvl w:val="1"/>
          <w:numId w:val="1"/>
        </w:numPr>
        <w:tabs>
          <w:tab w:val="left" w:pos="567"/>
        </w:tabs>
        <w:spacing w:before="180" w:after="180"/>
        <w:jc w:val="both"/>
        <w:outlineLvl w:val="1"/>
        <w:rPr>
          <w:rFonts w:ascii="Arial" w:eastAsia="MS Mincho" w:hAnsi="Arial" w:cs="Arial"/>
          <w:iCs/>
          <w:sz w:val="30"/>
          <w:szCs w:val="30"/>
        </w:rPr>
      </w:pPr>
      <w:bookmarkStart w:id="7" w:name="_Hlk127531456"/>
      <w:r>
        <w:rPr>
          <w:rFonts w:ascii="Arial" w:eastAsia="MS Mincho" w:hAnsi="Arial" w:cs="Arial"/>
          <w:iCs/>
          <w:sz w:val="30"/>
          <w:szCs w:val="30"/>
        </w:rPr>
        <w:t xml:space="preserve">BWP determination and </w:t>
      </w:r>
      <w:proofErr w:type="spellStart"/>
      <w:r w:rsidR="0052511E" w:rsidRPr="002214FC">
        <w:rPr>
          <w:rFonts w:ascii="Arial" w:eastAsia="MS Mincho" w:hAnsi="Arial" w:cs="Arial"/>
          <w:iCs/>
          <w:sz w:val="30"/>
          <w:szCs w:val="30"/>
        </w:rPr>
        <w:t>SCell</w:t>
      </w:r>
      <w:proofErr w:type="spellEnd"/>
      <w:r w:rsidR="0052511E" w:rsidRPr="002214FC">
        <w:rPr>
          <w:rFonts w:ascii="Arial" w:eastAsia="MS Mincho" w:hAnsi="Arial" w:cs="Arial"/>
          <w:iCs/>
          <w:sz w:val="30"/>
          <w:szCs w:val="30"/>
        </w:rPr>
        <w:t xml:space="preserve"> activation/deactivation</w:t>
      </w:r>
      <w:bookmarkEnd w:id="7"/>
    </w:p>
    <w:p w14:paraId="4900C9D1" w14:textId="77777777" w:rsidR="005C5E88" w:rsidRPr="00102992" w:rsidRDefault="005C5E88" w:rsidP="005C5E88">
      <w:pPr>
        <w:spacing w:after="120"/>
        <w:jc w:val="both"/>
        <w:rPr>
          <w:rFonts w:ascii="Times New Roman" w:hAnsi="Times New Roman"/>
          <w:b/>
          <w:bCs/>
          <w:u w:val="single"/>
          <w:lang w:val="en-GB"/>
        </w:rPr>
      </w:pPr>
      <w:bookmarkStart w:id="8" w:name="_Hlk127531473"/>
      <w:r w:rsidRPr="00102992">
        <w:rPr>
          <w:rFonts w:ascii="Times New Roman" w:hAnsi="Times New Roman"/>
          <w:b/>
          <w:bCs/>
          <w:u w:val="single"/>
          <w:lang w:val="en-GB"/>
        </w:rPr>
        <w:t>BWP determination</w:t>
      </w:r>
    </w:p>
    <w:p w14:paraId="3E4B2BBF" w14:textId="77777777" w:rsidR="005C5E88" w:rsidRPr="0052511E" w:rsidRDefault="005C5E88" w:rsidP="005C5E88">
      <w:pPr>
        <w:spacing w:after="120"/>
        <w:jc w:val="both"/>
        <w:rPr>
          <w:rFonts w:ascii="Times New Roman" w:hAnsi="Times New Roman"/>
          <w:lang w:val="en-GB"/>
        </w:rPr>
      </w:pPr>
      <w:r w:rsidRPr="0052511E">
        <w:rPr>
          <w:rFonts w:ascii="Times New Roman" w:hAnsi="Times New Roman"/>
          <w:lang w:val="en-GB"/>
        </w:rPr>
        <w:t>In RAN2#119</w:t>
      </w:r>
      <w:r w:rsidRPr="0052511E">
        <w:rPr>
          <w:rFonts w:ascii="Times New Roman" w:hAnsi="Times New Roman" w:hint="eastAsia"/>
          <w:lang w:val="en-GB"/>
        </w:rPr>
        <w:t>bis</w:t>
      </w:r>
      <w:r w:rsidRPr="0052511E">
        <w:rPr>
          <w:rFonts w:ascii="Times New Roman" w:hAnsi="Times New Roman"/>
          <w:lang w:val="en-GB"/>
        </w:rPr>
        <w:t xml:space="preserve">-e </w:t>
      </w:r>
      <w:r w:rsidRPr="0052511E">
        <w:rPr>
          <w:rFonts w:ascii="Times New Roman" w:hAnsi="Times New Roman" w:hint="eastAsia"/>
          <w:lang w:val="en-GB"/>
        </w:rPr>
        <w:t>meeting</w:t>
      </w:r>
      <w:r w:rsidRPr="0052511E">
        <w:rPr>
          <w:rFonts w:ascii="Times New Roman" w:hAnsi="Times New Roman"/>
          <w:lang w:val="en-GB"/>
        </w:rPr>
        <w:t>, we have a rema</w:t>
      </w:r>
      <w:r>
        <w:rPr>
          <w:rFonts w:ascii="Times New Roman" w:hAnsi="Times New Roman"/>
          <w:lang w:val="en-GB"/>
        </w:rPr>
        <w:t>i</w:t>
      </w:r>
      <w:r w:rsidRPr="0052511E">
        <w:rPr>
          <w:rFonts w:ascii="Times New Roman" w:hAnsi="Times New Roman"/>
          <w:lang w:val="en-GB"/>
        </w:rPr>
        <w:t>ning issue on BWP determination after the LTM as follows:</w:t>
      </w:r>
    </w:p>
    <w:tbl>
      <w:tblPr>
        <w:tblStyle w:val="a5"/>
        <w:tblW w:w="9067" w:type="dxa"/>
        <w:tblLook w:val="04A0" w:firstRow="1" w:lastRow="0" w:firstColumn="1" w:lastColumn="0" w:noHBand="0" w:noVBand="1"/>
      </w:tblPr>
      <w:tblGrid>
        <w:gridCol w:w="9067"/>
      </w:tblGrid>
      <w:tr w:rsidR="005C5E88" w:rsidRPr="0052511E" w14:paraId="1BACD418" w14:textId="77777777" w:rsidTr="000C3141">
        <w:tc>
          <w:tcPr>
            <w:tcW w:w="9067" w:type="dxa"/>
          </w:tcPr>
          <w:p w14:paraId="64DA098A" w14:textId="77777777" w:rsidR="005C5E88" w:rsidRPr="0052511E" w:rsidRDefault="005C5E88" w:rsidP="000C3141">
            <w:pPr>
              <w:numPr>
                <w:ilvl w:val="0"/>
                <w:numId w:val="3"/>
              </w:numPr>
              <w:tabs>
                <w:tab w:val="num" w:pos="1619"/>
              </w:tabs>
              <w:spacing w:before="60"/>
              <w:ind w:left="357" w:hanging="357"/>
              <w:jc w:val="both"/>
              <w:rPr>
                <w:rFonts w:ascii="Arial" w:hAnsi="Arial" w:cs="CG Times (WN)"/>
                <w:b/>
                <w:lang w:val="en-GB"/>
              </w:rPr>
            </w:pPr>
            <w:r w:rsidRPr="0052511E">
              <w:rPr>
                <w:rFonts w:ascii="Times New Roman" w:eastAsia="MS Mincho" w:hAnsi="Times New Roman"/>
                <w:bCs/>
                <w:lang w:val="en-GB" w:eastAsia="en-GB"/>
              </w:rPr>
              <w:lastRenderedPageBreak/>
              <w:t xml:space="preserve">FFS how the UE </w:t>
            </w:r>
            <w:r>
              <w:rPr>
                <w:rFonts w:ascii="Times New Roman" w:eastAsia="MS Mincho" w:hAnsi="Times New Roman"/>
                <w:bCs/>
                <w:lang w:val="en-GB" w:eastAsia="en-GB"/>
              </w:rPr>
              <w:t>determines</w:t>
            </w:r>
            <w:r w:rsidRPr="0052511E">
              <w:rPr>
                <w:rFonts w:ascii="Times New Roman" w:eastAsia="MS Mincho" w:hAnsi="Times New Roman"/>
                <w:bCs/>
                <w:lang w:val="en-GB" w:eastAsia="en-GB"/>
              </w:rPr>
              <w:t xml:space="preserve"> the BWPs (for DL and UL) to be used upon the execution of L1/L2 inter-cell mobility.</w:t>
            </w:r>
          </w:p>
        </w:tc>
      </w:tr>
    </w:tbl>
    <w:p w14:paraId="505151D8" w14:textId="77777777" w:rsidR="005C5E88" w:rsidRPr="0052511E" w:rsidRDefault="005C5E88" w:rsidP="005C5E88">
      <w:pPr>
        <w:spacing w:after="120"/>
        <w:jc w:val="both"/>
        <w:rPr>
          <w:rFonts w:ascii="Times New Roman" w:hAnsi="Times New Roman"/>
          <w:lang w:val="en-GB"/>
        </w:rPr>
      </w:pPr>
      <w:r w:rsidRPr="0052511E">
        <w:rPr>
          <w:rFonts w:ascii="Times New Roman" w:hAnsi="Times New Roman"/>
          <w:lang w:val="en-GB"/>
        </w:rPr>
        <w:t xml:space="preserve">In legacy, there </w:t>
      </w:r>
      <w:r>
        <w:rPr>
          <w:rFonts w:ascii="Times New Roman" w:hAnsi="Times New Roman"/>
          <w:lang w:val="en-GB"/>
        </w:rPr>
        <w:t>are two parameters</w:t>
      </w:r>
      <w:r w:rsidRPr="0052511E">
        <w:rPr>
          <w:rFonts w:ascii="Times New Roman" w:hAnsi="Times New Roman"/>
          <w:lang w:val="en-GB"/>
        </w:rPr>
        <w:t xml:space="preserve"> </w:t>
      </w:r>
      <w:proofErr w:type="spellStart"/>
      <w:r w:rsidRPr="0052511E">
        <w:rPr>
          <w:rFonts w:ascii="Times New Roman" w:hAnsi="Times New Roman"/>
          <w:i/>
          <w:iCs/>
          <w:lang w:val="en-GB"/>
        </w:rPr>
        <w:t>firstActivateDownlinkBWP</w:t>
      </w:r>
      <w:proofErr w:type="spellEnd"/>
      <w:r w:rsidRPr="0052511E">
        <w:rPr>
          <w:rFonts w:ascii="Times New Roman" w:hAnsi="Times New Roman"/>
          <w:i/>
          <w:iCs/>
          <w:lang w:val="en-GB"/>
        </w:rPr>
        <w:t>-Id</w:t>
      </w:r>
      <w:r w:rsidRPr="0052511E">
        <w:rPr>
          <w:rFonts w:ascii="Times New Roman" w:hAnsi="Times New Roman"/>
          <w:lang w:val="en-GB"/>
        </w:rPr>
        <w:t xml:space="preserve"> </w:t>
      </w:r>
      <w:r w:rsidRPr="0052511E">
        <w:rPr>
          <w:rFonts w:ascii="Times New Roman" w:hAnsi="Times New Roman" w:hint="eastAsia"/>
          <w:lang w:val="en-GB"/>
        </w:rPr>
        <w:t>a</w:t>
      </w:r>
      <w:r w:rsidRPr="0052511E">
        <w:rPr>
          <w:rFonts w:ascii="Times New Roman" w:hAnsi="Times New Roman"/>
          <w:lang w:val="en-GB"/>
        </w:rPr>
        <w:t xml:space="preserve">nd </w:t>
      </w:r>
      <w:proofErr w:type="spellStart"/>
      <w:r w:rsidRPr="0052511E">
        <w:rPr>
          <w:rFonts w:ascii="Times New Roman" w:hAnsi="Times New Roman"/>
          <w:i/>
          <w:iCs/>
          <w:lang w:val="en-GB"/>
        </w:rPr>
        <w:t>firstActivateUplinkBWP</w:t>
      </w:r>
      <w:proofErr w:type="spellEnd"/>
      <w:r w:rsidRPr="0052511E">
        <w:rPr>
          <w:rFonts w:ascii="Times New Roman" w:hAnsi="Times New Roman"/>
          <w:i/>
          <w:iCs/>
          <w:lang w:val="en-GB"/>
        </w:rPr>
        <w:t>-Id</w:t>
      </w:r>
      <w:r w:rsidRPr="0052511E">
        <w:rPr>
          <w:rFonts w:ascii="Times New Roman" w:hAnsi="Times New Roman"/>
          <w:lang w:val="en-GB"/>
        </w:rPr>
        <w:t xml:space="preserve"> configured within </w:t>
      </w:r>
      <w:proofErr w:type="spellStart"/>
      <w:r w:rsidRPr="0052511E">
        <w:rPr>
          <w:rFonts w:ascii="Times New Roman" w:hAnsi="Times New Roman"/>
          <w:i/>
          <w:iCs/>
          <w:lang w:val="en-GB"/>
        </w:rPr>
        <w:t>ServingCellConfig</w:t>
      </w:r>
      <w:proofErr w:type="spellEnd"/>
      <w:r>
        <w:rPr>
          <w:rFonts w:ascii="Times New Roman" w:hAnsi="Times New Roman"/>
          <w:lang w:val="en-GB"/>
        </w:rPr>
        <w:t xml:space="preserve"> to</w:t>
      </w:r>
      <w:r w:rsidRPr="0052511E">
        <w:rPr>
          <w:rFonts w:ascii="Times New Roman" w:hAnsi="Times New Roman"/>
          <w:lang w:val="en-GB"/>
        </w:rPr>
        <w:t xml:space="preserve"> indicate the </w:t>
      </w:r>
      <w:r>
        <w:rPr>
          <w:rFonts w:ascii="Times New Roman" w:hAnsi="Times New Roman"/>
          <w:lang w:val="en-GB"/>
        </w:rPr>
        <w:t xml:space="preserve">activated </w:t>
      </w:r>
      <w:r w:rsidRPr="0052511E">
        <w:rPr>
          <w:rFonts w:ascii="Times New Roman" w:hAnsi="Times New Roman"/>
          <w:lang w:val="en-GB"/>
        </w:rPr>
        <w:t xml:space="preserve">BWPs </w:t>
      </w:r>
      <w:r w:rsidRPr="0052511E">
        <w:rPr>
          <w:rFonts w:ascii="Times New Roman" w:hAnsi="Times New Roman" w:hint="eastAsia"/>
          <w:lang w:val="en-GB"/>
        </w:rPr>
        <w:t>upon</w:t>
      </w:r>
      <w:r w:rsidRPr="0052511E">
        <w:rPr>
          <w:rFonts w:ascii="Times New Roman" w:hAnsi="Times New Roman"/>
          <w:lang w:val="en-GB"/>
        </w:rPr>
        <w:t xml:space="preserve"> the </w:t>
      </w:r>
      <w:proofErr w:type="spellStart"/>
      <w:r>
        <w:rPr>
          <w:rFonts w:ascii="Times New Roman" w:hAnsi="Times New Roman"/>
          <w:lang w:val="en-GB"/>
        </w:rPr>
        <w:t>SpCell</w:t>
      </w:r>
      <w:proofErr w:type="spellEnd"/>
      <w:r w:rsidRPr="0052511E">
        <w:rPr>
          <w:rFonts w:ascii="Times New Roman" w:hAnsi="Times New Roman"/>
          <w:lang w:val="en-GB"/>
        </w:rPr>
        <w:t xml:space="preserve"> </w:t>
      </w:r>
      <w:r w:rsidRPr="0052511E">
        <w:rPr>
          <w:rFonts w:ascii="Times New Roman" w:hAnsi="Times New Roman" w:hint="eastAsia"/>
          <w:lang w:val="en-GB"/>
        </w:rPr>
        <w:t>change</w:t>
      </w:r>
      <w:r w:rsidRPr="0052511E">
        <w:rPr>
          <w:rFonts w:ascii="Times New Roman" w:hAnsi="Times New Roman"/>
          <w:lang w:val="en-GB"/>
        </w:rPr>
        <w:t xml:space="preserve"> or </w:t>
      </w:r>
      <w:proofErr w:type="spellStart"/>
      <w:r w:rsidRPr="0052511E">
        <w:rPr>
          <w:rFonts w:ascii="Times New Roman" w:hAnsi="Times New Roman"/>
          <w:lang w:val="en-GB"/>
        </w:rPr>
        <w:t>S</w:t>
      </w:r>
      <w:r>
        <w:rPr>
          <w:rFonts w:ascii="Times New Roman" w:hAnsi="Times New Roman"/>
          <w:lang w:val="en-GB"/>
        </w:rPr>
        <w:t>C</w:t>
      </w:r>
      <w:r w:rsidRPr="0052511E">
        <w:rPr>
          <w:rFonts w:ascii="Times New Roman" w:hAnsi="Times New Roman"/>
          <w:lang w:val="en-GB"/>
        </w:rPr>
        <w:t>ell</w:t>
      </w:r>
      <w:proofErr w:type="spellEnd"/>
      <w:r w:rsidRPr="0052511E" w:rsidDel="00BD0F7B">
        <w:rPr>
          <w:rFonts w:ascii="Times New Roman" w:hAnsi="Times New Roman"/>
          <w:lang w:val="en-GB"/>
        </w:rPr>
        <w:t xml:space="preserve"> </w:t>
      </w:r>
      <w:r w:rsidRPr="0052511E">
        <w:rPr>
          <w:rFonts w:ascii="Times New Roman" w:hAnsi="Times New Roman"/>
          <w:lang w:val="en-GB"/>
        </w:rPr>
        <w:t>activation</w:t>
      </w:r>
      <w:r>
        <w:rPr>
          <w:rFonts w:ascii="Times New Roman" w:hAnsi="Times New Roman" w:hint="eastAsia"/>
          <w:lang w:val="en-GB"/>
        </w:rPr>
        <w:t>,</w:t>
      </w:r>
      <w:r w:rsidRPr="002214FC">
        <w:rPr>
          <w:rFonts w:ascii="Times New Roman" w:hAnsi="Times New Roman"/>
          <w:lang w:val="en-GB"/>
        </w:rPr>
        <w:t xml:space="preserve"> </w:t>
      </w:r>
      <w:r>
        <w:rPr>
          <w:rFonts w:ascii="Times New Roman" w:hAnsi="Times New Roman"/>
          <w:lang w:val="en-GB"/>
        </w:rPr>
        <w:t>and t</w:t>
      </w:r>
      <w:r w:rsidRPr="002214FC">
        <w:rPr>
          <w:rFonts w:ascii="Times New Roman" w:hAnsi="Times New Roman"/>
          <w:lang w:val="en-GB"/>
        </w:rPr>
        <w:t xml:space="preserve">his field is mandatory present for a </w:t>
      </w:r>
      <w:proofErr w:type="spellStart"/>
      <w:r w:rsidRPr="002214FC">
        <w:rPr>
          <w:rFonts w:ascii="Times New Roman" w:hAnsi="Times New Roman"/>
          <w:lang w:val="en-GB"/>
        </w:rPr>
        <w:t>SpCell</w:t>
      </w:r>
      <w:proofErr w:type="spellEnd"/>
      <w:r w:rsidRPr="002214FC">
        <w:rPr>
          <w:rFonts w:ascii="Times New Roman" w:hAnsi="Times New Roman"/>
          <w:lang w:val="en-GB"/>
        </w:rPr>
        <w:t xml:space="preserve"> upon reconfiguration with </w:t>
      </w:r>
      <w:proofErr w:type="spellStart"/>
      <w:r w:rsidRPr="002214FC">
        <w:rPr>
          <w:rFonts w:ascii="Times New Roman" w:hAnsi="Times New Roman"/>
          <w:lang w:val="en-GB"/>
        </w:rPr>
        <w:t>reconfigurationWithSync</w:t>
      </w:r>
      <w:proofErr w:type="spellEnd"/>
      <w:r w:rsidRPr="0052511E">
        <w:rPr>
          <w:rFonts w:ascii="Times New Roman" w:hAnsi="Times New Roman"/>
          <w:lang w:val="en-GB"/>
        </w:rPr>
        <w:t xml:space="preserve">. </w:t>
      </w:r>
    </w:p>
    <w:p w14:paraId="5F1242B1" w14:textId="16C30471" w:rsidR="005C5E88" w:rsidRDefault="005C5E88" w:rsidP="005C5E88">
      <w:pPr>
        <w:spacing w:after="120"/>
        <w:jc w:val="both"/>
        <w:rPr>
          <w:rFonts w:ascii="Times New Roman" w:eastAsiaTheme="minorEastAsia" w:hAnsi="Times New Roman"/>
          <w:lang w:val="en-GB"/>
        </w:rPr>
      </w:pPr>
      <w:r>
        <w:rPr>
          <w:rFonts w:ascii="Times New Roman" w:hAnsi="Times New Roman"/>
          <w:lang w:val="en-GB"/>
        </w:rPr>
        <w:t xml:space="preserve">Since the </w:t>
      </w:r>
      <w:proofErr w:type="spellStart"/>
      <w:r w:rsidRPr="0052511E">
        <w:rPr>
          <w:rFonts w:ascii="Times New Roman" w:hAnsi="Times New Roman"/>
          <w:i/>
          <w:iCs/>
          <w:lang w:val="en-GB"/>
        </w:rPr>
        <w:t>firstActiveDownlinkBWP</w:t>
      </w:r>
      <w:proofErr w:type="spellEnd"/>
      <w:r w:rsidRPr="0052511E">
        <w:rPr>
          <w:rFonts w:ascii="Times New Roman" w:hAnsi="Times New Roman"/>
          <w:i/>
          <w:iCs/>
          <w:lang w:val="en-GB"/>
        </w:rPr>
        <w:t>-Id</w:t>
      </w:r>
      <w:r w:rsidRPr="0052511E">
        <w:rPr>
          <w:rFonts w:ascii="Times New Roman" w:hAnsi="Times New Roman"/>
          <w:lang w:val="en-GB"/>
        </w:rPr>
        <w:t xml:space="preserve"> </w:t>
      </w:r>
      <w:r w:rsidRPr="0052511E">
        <w:rPr>
          <w:rFonts w:ascii="Times New Roman" w:hAnsi="Times New Roman" w:hint="eastAsia"/>
          <w:lang w:val="en-GB"/>
        </w:rPr>
        <w:t>and</w:t>
      </w:r>
      <w:r w:rsidRPr="0052511E">
        <w:rPr>
          <w:rFonts w:ascii="Times New Roman" w:hAnsi="Times New Roman"/>
          <w:lang w:val="en-GB"/>
        </w:rPr>
        <w:t xml:space="preserve"> </w:t>
      </w:r>
      <w:proofErr w:type="spellStart"/>
      <w:r w:rsidRPr="0052511E">
        <w:rPr>
          <w:rFonts w:ascii="Times New Roman" w:hAnsi="Times New Roman"/>
          <w:i/>
          <w:iCs/>
          <w:lang w:val="en-GB"/>
        </w:rPr>
        <w:t>firstActiveUplinkBWP</w:t>
      </w:r>
      <w:proofErr w:type="spellEnd"/>
      <w:r w:rsidRPr="0052511E">
        <w:rPr>
          <w:rFonts w:ascii="Times New Roman" w:hAnsi="Times New Roman"/>
          <w:i/>
          <w:iCs/>
          <w:lang w:val="en-GB"/>
        </w:rPr>
        <w:t>-Id</w:t>
      </w:r>
      <w:r>
        <w:rPr>
          <w:rFonts w:ascii="Times New Roman" w:hAnsi="Times New Roman"/>
          <w:lang w:val="en-GB"/>
        </w:rPr>
        <w:t xml:space="preserve"> are already included in </w:t>
      </w:r>
      <w:proofErr w:type="spellStart"/>
      <w:r w:rsidRPr="0052511E">
        <w:rPr>
          <w:rFonts w:ascii="Times New Roman" w:hAnsi="Times New Roman"/>
          <w:i/>
          <w:iCs/>
          <w:lang w:val="en-GB"/>
        </w:rPr>
        <w:t>ServingCellConfig</w:t>
      </w:r>
      <w:proofErr w:type="spellEnd"/>
      <w:r>
        <w:rPr>
          <w:rFonts w:ascii="Times New Roman" w:hAnsi="Times New Roman"/>
          <w:lang w:val="en-GB"/>
        </w:rPr>
        <w:t xml:space="preserve">, and the LTM candidate configuration could include the </w:t>
      </w:r>
      <w:proofErr w:type="spellStart"/>
      <w:r w:rsidRPr="0052511E">
        <w:rPr>
          <w:rFonts w:ascii="Times New Roman" w:hAnsi="Times New Roman"/>
          <w:i/>
          <w:iCs/>
          <w:lang w:val="en-GB"/>
        </w:rPr>
        <w:t>ServingCellConfig</w:t>
      </w:r>
      <w:proofErr w:type="spellEnd"/>
      <w:r>
        <w:rPr>
          <w:rFonts w:ascii="Times New Roman" w:hAnsi="Times New Roman"/>
          <w:lang w:val="en-GB"/>
        </w:rPr>
        <w:t xml:space="preserve">, that is to say, the two IEs, </w:t>
      </w:r>
      <w:proofErr w:type="gramStart"/>
      <w:r>
        <w:rPr>
          <w:rFonts w:ascii="Times New Roman" w:hAnsi="Times New Roman"/>
          <w:lang w:val="en-GB"/>
        </w:rPr>
        <w:t>i.e.</w:t>
      </w:r>
      <w:proofErr w:type="gramEnd"/>
      <w:r>
        <w:rPr>
          <w:rFonts w:ascii="Times New Roman" w:hAnsi="Times New Roman"/>
          <w:lang w:val="en-GB"/>
        </w:rPr>
        <w:t xml:space="preserve"> </w:t>
      </w:r>
      <w:proofErr w:type="spellStart"/>
      <w:r w:rsidRPr="0052511E">
        <w:rPr>
          <w:rFonts w:ascii="Times New Roman" w:hAnsi="Times New Roman"/>
          <w:i/>
          <w:iCs/>
          <w:lang w:val="en-GB"/>
        </w:rPr>
        <w:t>firstActiveDownlinkBWP</w:t>
      </w:r>
      <w:proofErr w:type="spellEnd"/>
      <w:r w:rsidRPr="0052511E">
        <w:rPr>
          <w:rFonts w:ascii="Times New Roman" w:hAnsi="Times New Roman"/>
          <w:i/>
          <w:iCs/>
          <w:lang w:val="en-GB"/>
        </w:rPr>
        <w:t>-Id</w:t>
      </w:r>
      <w:r w:rsidRPr="0052511E">
        <w:rPr>
          <w:rFonts w:ascii="Times New Roman" w:hAnsi="Times New Roman"/>
          <w:lang w:val="en-GB"/>
        </w:rPr>
        <w:t xml:space="preserve"> </w:t>
      </w:r>
      <w:r w:rsidRPr="0052511E">
        <w:rPr>
          <w:rFonts w:ascii="Times New Roman" w:hAnsi="Times New Roman" w:hint="eastAsia"/>
          <w:lang w:val="en-GB"/>
        </w:rPr>
        <w:t>and</w:t>
      </w:r>
      <w:r w:rsidRPr="0052511E">
        <w:rPr>
          <w:rFonts w:ascii="Times New Roman" w:hAnsi="Times New Roman"/>
          <w:lang w:val="en-GB"/>
        </w:rPr>
        <w:t xml:space="preserve"> </w:t>
      </w:r>
      <w:proofErr w:type="spellStart"/>
      <w:r w:rsidRPr="0052511E">
        <w:rPr>
          <w:rFonts w:ascii="Times New Roman" w:hAnsi="Times New Roman"/>
          <w:i/>
          <w:iCs/>
          <w:lang w:val="en-GB"/>
        </w:rPr>
        <w:t>firstActiveUplinkBWP</w:t>
      </w:r>
      <w:proofErr w:type="spellEnd"/>
      <w:r w:rsidRPr="0052511E">
        <w:rPr>
          <w:rFonts w:ascii="Times New Roman" w:hAnsi="Times New Roman"/>
          <w:i/>
          <w:iCs/>
          <w:lang w:val="en-GB"/>
        </w:rPr>
        <w:t>-Id</w:t>
      </w:r>
      <w:r>
        <w:rPr>
          <w:rFonts w:ascii="Times New Roman" w:hAnsi="Times New Roman"/>
          <w:lang w:val="en-GB"/>
        </w:rPr>
        <w:t xml:space="preserve"> is also mandatorily included in the pre-configured candidate configuration. </w:t>
      </w:r>
    </w:p>
    <w:p w14:paraId="1BB97286" w14:textId="44207FD7" w:rsidR="005C5E88" w:rsidRPr="00F1456A" w:rsidRDefault="005C5E88" w:rsidP="005C5E88">
      <w:pPr>
        <w:spacing w:after="120"/>
        <w:jc w:val="both"/>
        <w:rPr>
          <w:rFonts w:ascii="Times New Roman" w:eastAsiaTheme="minorEastAsia" w:hAnsi="Times New Roman"/>
          <w:lang w:val="en-GB"/>
        </w:rPr>
      </w:pPr>
      <w:r>
        <w:rPr>
          <w:rFonts w:ascii="Times New Roman" w:eastAsiaTheme="minorEastAsia" w:hAnsi="Times New Roman"/>
          <w:lang w:val="en-GB"/>
        </w:rPr>
        <w:t xml:space="preserve">RAN1 has discussed to include the active DL and UL BWPs for the target cell in the LTM MAC CE. However, </w:t>
      </w:r>
      <w:r w:rsidR="00332D94">
        <w:rPr>
          <w:rFonts w:ascii="Times New Roman" w:eastAsiaTheme="minorEastAsia" w:hAnsi="Times New Roman"/>
          <w:lang w:val="en-GB"/>
        </w:rPr>
        <w:t>if the first active BWP</w:t>
      </w:r>
      <w:r w:rsidR="00443363">
        <w:rPr>
          <w:rFonts w:ascii="Times New Roman" w:eastAsiaTheme="minorEastAsia" w:hAnsi="Times New Roman"/>
          <w:lang w:val="en-GB"/>
        </w:rPr>
        <w:t xml:space="preserve"> </w:t>
      </w:r>
      <w:r w:rsidR="00443363">
        <w:rPr>
          <w:rFonts w:ascii="Times New Roman" w:eastAsiaTheme="minorEastAsia" w:hAnsi="Times New Roman" w:hint="eastAsia"/>
          <w:lang w:val="en-GB"/>
        </w:rPr>
        <w:t>is</w:t>
      </w:r>
      <w:r w:rsidR="00443363">
        <w:rPr>
          <w:rFonts w:ascii="Times New Roman" w:eastAsiaTheme="minorEastAsia" w:hAnsi="Times New Roman"/>
          <w:lang w:val="en-GB"/>
        </w:rPr>
        <w:t xml:space="preserve"> selected </w:t>
      </w:r>
      <w:r w:rsidR="00443363">
        <w:rPr>
          <w:rFonts w:ascii="Times New Roman" w:eastAsiaTheme="minorEastAsia" w:hAnsi="Times New Roman" w:hint="eastAsia"/>
          <w:lang w:val="en-GB"/>
        </w:rPr>
        <w:t>by</w:t>
      </w:r>
      <w:r w:rsidR="00443363">
        <w:rPr>
          <w:rFonts w:ascii="Times New Roman" w:eastAsiaTheme="minorEastAsia" w:hAnsi="Times New Roman"/>
          <w:lang w:val="en-GB"/>
        </w:rPr>
        <w:t xml:space="preserve"> </w:t>
      </w:r>
      <w:r w:rsidR="00443363">
        <w:rPr>
          <w:rFonts w:ascii="Times New Roman" w:eastAsiaTheme="minorEastAsia" w:hAnsi="Times New Roman" w:hint="eastAsia"/>
          <w:lang w:val="en-GB"/>
        </w:rPr>
        <w:t>source</w:t>
      </w:r>
      <w:r w:rsidR="00443363">
        <w:rPr>
          <w:rFonts w:ascii="Times New Roman" w:eastAsiaTheme="minorEastAsia" w:hAnsi="Times New Roman"/>
          <w:lang w:val="en-GB"/>
        </w:rPr>
        <w:t xml:space="preserve"> </w:t>
      </w:r>
      <w:r w:rsidR="00443363">
        <w:rPr>
          <w:rFonts w:ascii="Times New Roman" w:eastAsiaTheme="minorEastAsia" w:hAnsi="Times New Roman" w:hint="eastAsia"/>
          <w:lang w:val="en-GB"/>
        </w:rPr>
        <w:t>cell</w:t>
      </w:r>
      <w:r w:rsidR="00943D30">
        <w:rPr>
          <w:rFonts w:ascii="Times New Roman" w:eastAsiaTheme="minorEastAsia" w:hAnsi="Times New Roman"/>
          <w:lang w:val="en-GB"/>
        </w:rPr>
        <w:t>, the CFRA resources</w:t>
      </w:r>
      <w:r w:rsidR="00060CCF">
        <w:rPr>
          <w:rFonts w:ascii="Times New Roman" w:eastAsiaTheme="minorEastAsia" w:hAnsi="Times New Roman"/>
          <w:lang w:val="en-GB"/>
        </w:rPr>
        <w:t xml:space="preserve"> in the target cell</w:t>
      </w:r>
      <w:r w:rsidR="00943D30">
        <w:rPr>
          <w:rFonts w:ascii="Times New Roman" w:eastAsiaTheme="minorEastAsia" w:hAnsi="Times New Roman"/>
          <w:lang w:val="en-GB"/>
        </w:rPr>
        <w:t xml:space="preserve"> used for </w:t>
      </w:r>
      <w:r w:rsidR="00443363">
        <w:rPr>
          <w:rFonts w:ascii="Times New Roman" w:eastAsiaTheme="minorEastAsia" w:hAnsi="Times New Roman"/>
          <w:lang w:val="en-GB"/>
        </w:rPr>
        <w:t>LTM</w:t>
      </w:r>
      <w:r w:rsidR="00943D30">
        <w:rPr>
          <w:rFonts w:ascii="Times New Roman" w:eastAsiaTheme="minorEastAsia" w:hAnsi="Times New Roman"/>
          <w:lang w:val="en-GB"/>
        </w:rPr>
        <w:t xml:space="preserve"> needs to be reserved for </w:t>
      </w:r>
      <w:r w:rsidR="00443363">
        <w:rPr>
          <w:rFonts w:ascii="Times New Roman" w:eastAsiaTheme="minorEastAsia" w:hAnsi="Times New Roman"/>
          <w:lang w:val="en-GB"/>
        </w:rPr>
        <w:t xml:space="preserve">multiple potential first active </w:t>
      </w:r>
      <w:r w:rsidR="00943D30">
        <w:rPr>
          <w:rFonts w:ascii="Times New Roman" w:eastAsiaTheme="minorEastAsia" w:hAnsi="Times New Roman"/>
          <w:lang w:val="en-GB"/>
        </w:rPr>
        <w:t>BWP</w:t>
      </w:r>
      <w:r w:rsidR="00443363">
        <w:rPr>
          <w:rFonts w:ascii="Times New Roman" w:eastAsiaTheme="minorEastAsia" w:hAnsi="Times New Roman"/>
          <w:lang w:val="en-GB"/>
        </w:rPr>
        <w:t>s</w:t>
      </w:r>
      <w:r w:rsidR="00943D30">
        <w:rPr>
          <w:rFonts w:ascii="Times New Roman" w:eastAsiaTheme="minorEastAsia" w:hAnsi="Times New Roman"/>
          <w:lang w:val="en-GB"/>
        </w:rPr>
        <w:t xml:space="preserve">, which brings much waste of resources. </w:t>
      </w:r>
      <w:r w:rsidR="00943D30">
        <w:rPr>
          <w:rFonts w:ascii="Times New Roman" w:hAnsi="Times New Roman"/>
          <w:lang w:val="en-GB"/>
        </w:rPr>
        <w:t>Considering the legacy configuration could be re-used directly without extra effort, further optimization is not needed</w:t>
      </w:r>
      <w:r w:rsidR="00CE1DA8">
        <w:rPr>
          <w:rFonts w:ascii="Times New Roman" w:hAnsi="Times New Roman"/>
          <w:lang w:val="en-GB"/>
        </w:rPr>
        <w:t xml:space="preserve"> in our understanding</w:t>
      </w:r>
      <w:r w:rsidR="00943D30">
        <w:rPr>
          <w:rFonts w:ascii="Times New Roman" w:hAnsi="Times New Roman"/>
          <w:lang w:val="en-GB"/>
        </w:rPr>
        <w:t>.</w:t>
      </w:r>
    </w:p>
    <w:p w14:paraId="373C87BA" w14:textId="28F12A7A" w:rsidR="005C5E88" w:rsidRDefault="005C5E88" w:rsidP="005C5E88">
      <w:pPr>
        <w:spacing w:after="120"/>
        <w:jc w:val="both"/>
        <w:rPr>
          <w:rFonts w:ascii="Times New Roman" w:eastAsia="宋体" w:hAnsi="Times New Roman"/>
          <w:b/>
          <w:lang w:val="en-GB"/>
        </w:rPr>
      </w:pPr>
      <w:r w:rsidRPr="0052511E">
        <w:rPr>
          <w:rFonts w:ascii="Times New Roman" w:eastAsia="宋体" w:hAnsi="Times New Roman"/>
          <w:b/>
          <w:bCs/>
          <w:lang w:val="en-GB"/>
        </w:rPr>
        <w:t xml:space="preserve">Proposal </w:t>
      </w:r>
      <w:r>
        <w:rPr>
          <w:rFonts w:ascii="Times New Roman" w:eastAsia="宋体" w:hAnsi="Times New Roman"/>
          <w:b/>
          <w:bCs/>
          <w:lang w:val="en-GB"/>
        </w:rPr>
        <w:t>1</w:t>
      </w:r>
      <w:r w:rsidR="001517B0">
        <w:rPr>
          <w:rFonts w:ascii="Times New Roman" w:eastAsia="宋体" w:hAnsi="Times New Roman"/>
          <w:b/>
          <w:bCs/>
          <w:lang w:val="en-GB"/>
        </w:rPr>
        <w:t>2</w:t>
      </w:r>
      <w:r w:rsidRPr="0052511E">
        <w:rPr>
          <w:rFonts w:ascii="Times New Roman" w:eastAsia="宋体" w:hAnsi="Times New Roman"/>
          <w:b/>
          <w:bCs/>
          <w:lang w:val="en-GB"/>
        </w:rPr>
        <w:t xml:space="preserve">: </w:t>
      </w:r>
      <w:r w:rsidRPr="0052511E">
        <w:rPr>
          <w:rFonts w:ascii="Times New Roman" w:eastAsia="宋体" w:hAnsi="Times New Roman"/>
          <w:b/>
          <w:lang w:val="en-GB"/>
        </w:rPr>
        <w:t>UE determine</w:t>
      </w:r>
      <w:r>
        <w:rPr>
          <w:rFonts w:ascii="Times New Roman" w:eastAsia="宋体" w:hAnsi="Times New Roman"/>
          <w:b/>
          <w:lang w:val="en-GB"/>
        </w:rPr>
        <w:t>s</w:t>
      </w:r>
      <w:r w:rsidRPr="0052511E">
        <w:rPr>
          <w:rFonts w:ascii="Times New Roman" w:eastAsia="宋体" w:hAnsi="Times New Roman"/>
          <w:b/>
          <w:lang w:val="en-GB"/>
        </w:rPr>
        <w:t xml:space="preserve"> the BWPs (for DL and UL) to be </w:t>
      </w:r>
      <w:r>
        <w:rPr>
          <w:rFonts w:ascii="Times New Roman" w:eastAsia="宋体" w:hAnsi="Times New Roman"/>
          <w:b/>
          <w:lang w:val="en-GB"/>
        </w:rPr>
        <w:t>activated</w:t>
      </w:r>
      <w:r w:rsidRPr="0052511E">
        <w:rPr>
          <w:rFonts w:ascii="Times New Roman" w:eastAsia="宋体" w:hAnsi="Times New Roman"/>
          <w:b/>
          <w:lang w:val="en-GB"/>
        </w:rPr>
        <w:t xml:space="preserve"> upon the execution of L</w:t>
      </w:r>
      <w:r>
        <w:rPr>
          <w:rFonts w:ascii="Times New Roman" w:eastAsia="宋体" w:hAnsi="Times New Roman"/>
          <w:b/>
          <w:lang w:val="en-GB"/>
        </w:rPr>
        <w:t>TM</w:t>
      </w:r>
      <w:r w:rsidRPr="0052511E">
        <w:rPr>
          <w:rFonts w:ascii="Times New Roman" w:eastAsia="宋体" w:hAnsi="Times New Roman"/>
          <w:b/>
          <w:lang w:val="en-GB"/>
        </w:rPr>
        <w:t xml:space="preserve"> based on the</w:t>
      </w:r>
      <w:r w:rsidRPr="0052511E">
        <w:rPr>
          <w:rFonts w:ascii="Times New Roman" w:eastAsia="宋体" w:hAnsi="Times New Roman"/>
          <w:lang w:val="en-GB"/>
        </w:rPr>
        <w:t xml:space="preserve"> </w:t>
      </w:r>
      <w:proofErr w:type="spellStart"/>
      <w:r w:rsidRPr="0052511E">
        <w:rPr>
          <w:rFonts w:ascii="Times New Roman" w:eastAsia="宋体" w:hAnsi="Times New Roman"/>
          <w:b/>
          <w:i/>
          <w:iCs/>
          <w:lang w:val="en-GB"/>
        </w:rPr>
        <w:t>firstActivateDownlinkBWP</w:t>
      </w:r>
      <w:proofErr w:type="spellEnd"/>
      <w:r w:rsidRPr="0052511E">
        <w:rPr>
          <w:rFonts w:ascii="Times New Roman" w:eastAsia="宋体" w:hAnsi="Times New Roman"/>
          <w:b/>
          <w:i/>
          <w:iCs/>
          <w:lang w:val="en-GB"/>
        </w:rPr>
        <w:t>-Id</w:t>
      </w:r>
      <w:r w:rsidRPr="0052511E">
        <w:rPr>
          <w:rFonts w:ascii="Times New Roman" w:eastAsia="宋体" w:hAnsi="Times New Roman"/>
          <w:b/>
          <w:lang w:val="en-GB"/>
        </w:rPr>
        <w:t xml:space="preserve"> and </w:t>
      </w:r>
      <w:proofErr w:type="spellStart"/>
      <w:r w:rsidRPr="0052511E">
        <w:rPr>
          <w:rFonts w:ascii="Times New Roman" w:eastAsia="宋体" w:hAnsi="Times New Roman"/>
          <w:b/>
          <w:i/>
          <w:iCs/>
          <w:lang w:val="en-GB"/>
        </w:rPr>
        <w:t>firstActivateUplinkBWP</w:t>
      </w:r>
      <w:proofErr w:type="spellEnd"/>
      <w:r w:rsidRPr="0052511E">
        <w:rPr>
          <w:rFonts w:ascii="Times New Roman" w:eastAsia="宋体" w:hAnsi="Times New Roman"/>
          <w:b/>
          <w:i/>
          <w:iCs/>
          <w:lang w:val="en-GB"/>
        </w:rPr>
        <w:t>-Id</w:t>
      </w:r>
      <w:r w:rsidRPr="0052511E">
        <w:rPr>
          <w:rFonts w:ascii="Times New Roman" w:eastAsia="宋体" w:hAnsi="Times New Roman"/>
          <w:b/>
          <w:lang w:val="en-GB"/>
        </w:rPr>
        <w:t xml:space="preserve"> within the</w:t>
      </w:r>
      <w:r>
        <w:rPr>
          <w:rFonts w:ascii="Times New Roman" w:eastAsia="宋体" w:hAnsi="Times New Roman"/>
          <w:b/>
          <w:lang w:val="en-GB"/>
        </w:rPr>
        <w:t xml:space="preserve"> configuration of </w:t>
      </w:r>
      <w:r>
        <w:rPr>
          <w:rFonts w:ascii="Times New Roman" w:eastAsia="宋体" w:hAnsi="Times New Roman" w:hint="eastAsia"/>
          <w:b/>
          <w:lang w:val="en-GB"/>
        </w:rPr>
        <w:t>target</w:t>
      </w:r>
      <w:r>
        <w:rPr>
          <w:rFonts w:ascii="Times New Roman" w:eastAsia="宋体" w:hAnsi="Times New Roman"/>
          <w:b/>
          <w:lang w:val="en-GB"/>
        </w:rPr>
        <w:t xml:space="preserve"> cell(s)</w:t>
      </w:r>
      <w:r w:rsidRPr="0052511E">
        <w:rPr>
          <w:rFonts w:ascii="Times New Roman" w:eastAsia="宋体" w:hAnsi="Times New Roman"/>
          <w:b/>
          <w:lang w:val="en-GB"/>
        </w:rPr>
        <w:t>.</w:t>
      </w:r>
    </w:p>
    <w:p w14:paraId="282FC10A" w14:textId="77777777" w:rsidR="005C5E88" w:rsidRDefault="005C5E88" w:rsidP="005C5E88">
      <w:pPr>
        <w:spacing w:after="120"/>
        <w:jc w:val="both"/>
        <w:rPr>
          <w:rFonts w:ascii="Times New Roman" w:hAnsi="Times New Roman"/>
          <w:b/>
          <w:bCs/>
          <w:u w:val="single"/>
          <w:lang w:val="en-GB"/>
        </w:rPr>
      </w:pPr>
      <w:proofErr w:type="spellStart"/>
      <w:r w:rsidRPr="00F221AE">
        <w:rPr>
          <w:rFonts w:ascii="Times New Roman" w:hAnsi="Times New Roman"/>
          <w:b/>
          <w:bCs/>
          <w:u w:val="single"/>
          <w:lang w:val="en-GB"/>
        </w:rPr>
        <w:t>SCell</w:t>
      </w:r>
      <w:proofErr w:type="spellEnd"/>
      <w:r w:rsidRPr="00F221AE">
        <w:rPr>
          <w:rFonts w:ascii="Times New Roman" w:hAnsi="Times New Roman"/>
          <w:b/>
          <w:bCs/>
          <w:u w:val="single"/>
          <w:lang w:val="en-GB"/>
        </w:rPr>
        <w:t xml:space="preserve"> activation/deactivation</w:t>
      </w:r>
    </w:p>
    <w:p w14:paraId="4B0D67A3" w14:textId="77777777" w:rsidR="005C5E88" w:rsidRDefault="005C5E88" w:rsidP="005C5E88">
      <w:pPr>
        <w:spacing w:after="120"/>
        <w:jc w:val="both"/>
        <w:rPr>
          <w:rFonts w:ascii="Times New Roman" w:hAnsi="Times New Roman"/>
          <w:lang w:val="en-GB"/>
        </w:rPr>
      </w:pPr>
      <w:r>
        <w:rPr>
          <w:rFonts w:ascii="Times New Roman" w:hAnsi="Times New Roman"/>
          <w:lang w:val="en-GB"/>
        </w:rPr>
        <w:t xml:space="preserve">There is also an existing IE, </w:t>
      </w:r>
      <w:proofErr w:type="gramStart"/>
      <w:r>
        <w:rPr>
          <w:rFonts w:ascii="Times New Roman" w:hAnsi="Times New Roman"/>
          <w:lang w:val="en-GB"/>
        </w:rPr>
        <w:t>i.e.</w:t>
      </w:r>
      <w:proofErr w:type="gramEnd"/>
      <w:r>
        <w:rPr>
          <w:rFonts w:ascii="Times New Roman" w:hAnsi="Times New Roman"/>
          <w:lang w:val="en-GB"/>
        </w:rPr>
        <w:t xml:space="preserve"> the </w:t>
      </w:r>
      <w:proofErr w:type="spellStart"/>
      <w:r w:rsidRPr="005C4C98">
        <w:rPr>
          <w:rFonts w:ascii="Times New Roman" w:hAnsi="Times New Roman"/>
          <w:i/>
          <w:iCs/>
          <w:lang w:val="en-GB"/>
        </w:rPr>
        <w:t>sCellState</w:t>
      </w:r>
      <w:proofErr w:type="spellEnd"/>
      <w:r>
        <w:rPr>
          <w:rFonts w:ascii="Times New Roman" w:hAnsi="Times New Roman"/>
          <w:lang w:val="en-GB"/>
        </w:rPr>
        <w:t xml:space="preserve"> IE in the current </w:t>
      </w:r>
      <w:proofErr w:type="spellStart"/>
      <w:r w:rsidRPr="005C4C98">
        <w:rPr>
          <w:rFonts w:ascii="Times New Roman" w:hAnsi="Times New Roman"/>
          <w:i/>
          <w:iCs/>
          <w:lang w:val="en-GB"/>
        </w:rPr>
        <w:t>ScellConfig</w:t>
      </w:r>
      <w:proofErr w:type="spellEnd"/>
      <w:r>
        <w:rPr>
          <w:rFonts w:ascii="Times New Roman" w:hAnsi="Times New Roman"/>
          <w:lang w:val="en-GB"/>
        </w:rPr>
        <w:t xml:space="preserve"> of </w:t>
      </w:r>
      <w:proofErr w:type="spellStart"/>
      <w:r w:rsidRPr="00AF52B4">
        <w:rPr>
          <w:rFonts w:ascii="Times New Roman" w:hAnsi="Times New Roman"/>
          <w:i/>
          <w:iCs/>
          <w:lang w:val="en-GB"/>
        </w:rPr>
        <w:t>CellGroupConfig</w:t>
      </w:r>
      <w:proofErr w:type="spellEnd"/>
      <w:r>
        <w:rPr>
          <w:rFonts w:ascii="Times New Roman" w:hAnsi="Times New Roman"/>
          <w:lang w:val="en-GB"/>
        </w:rPr>
        <w:t xml:space="preserve"> to indicate </w:t>
      </w:r>
      <w:r w:rsidRPr="00AF52B4">
        <w:rPr>
          <w:rFonts w:ascii="Times New Roman" w:hAnsi="Times New Roman"/>
          <w:lang w:val="en-GB"/>
        </w:rPr>
        <w:t xml:space="preserve">whether the </w:t>
      </w:r>
      <w:proofErr w:type="spellStart"/>
      <w:r w:rsidRPr="00AF52B4">
        <w:rPr>
          <w:rFonts w:ascii="Times New Roman" w:hAnsi="Times New Roman"/>
          <w:lang w:val="en-GB"/>
        </w:rPr>
        <w:t>SCell</w:t>
      </w:r>
      <w:proofErr w:type="spellEnd"/>
      <w:r w:rsidRPr="00AF52B4">
        <w:rPr>
          <w:rFonts w:ascii="Times New Roman" w:hAnsi="Times New Roman"/>
          <w:lang w:val="en-GB"/>
        </w:rPr>
        <w:t xml:space="preserve"> shall be considered to be in activated state upon </w:t>
      </w:r>
      <w:proofErr w:type="spellStart"/>
      <w:r w:rsidRPr="00AF52B4">
        <w:rPr>
          <w:rFonts w:ascii="Times New Roman" w:hAnsi="Times New Roman"/>
          <w:lang w:val="en-GB"/>
        </w:rPr>
        <w:t>SCell</w:t>
      </w:r>
      <w:proofErr w:type="spellEnd"/>
      <w:r w:rsidRPr="00AF52B4">
        <w:rPr>
          <w:rFonts w:ascii="Times New Roman" w:hAnsi="Times New Roman"/>
          <w:lang w:val="en-GB"/>
        </w:rPr>
        <w:t xml:space="preserve"> configuratio</w:t>
      </w:r>
      <w:r>
        <w:rPr>
          <w:rFonts w:ascii="Times New Roman" w:hAnsi="Times New Roman"/>
          <w:lang w:val="en-GB"/>
        </w:rPr>
        <w:t xml:space="preserve">n. Since the </w:t>
      </w:r>
      <w:proofErr w:type="spellStart"/>
      <w:r w:rsidRPr="00AF52B4">
        <w:rPr>
          <w:rFonts w:ascii="Times New Roman" w:hAnsi="Times New Roman"/>
          <w:i/>
          <w:iCs/>
          <w:lang w:val="en-GB"/>
        </w:rPr>
        <w:t>CellGroupConfig</w:t>
      </w:r>
      <w:proofErr w:type="spellEnd"/>
      <w:r>
        <w:rPr>
          <w:rFonts w:ascii="Times New Roman" w:hAnsi="Times New Roman"/>
          <w:lang w:val="en-GB"/>
        </w:rPr>
        <w:t xml:space="preserve"> is mandatorily configurated in candidate configuration, the </w:t>
      </w:r>
      <w:proofErr w:type="spellStart"/>
      <w:r w:rsidRPr="005C4C98">
        <w:rPr>
          <w:rFonts w:ascii="Times New Roman" w:hAnsi="Times New Roman"/>
          <w:i/>
          <w:iCs/>
          <w:lang w:val="en-GB"/>
        </w:rPr>
        <w:t>sCellState</w:t>
      </w:r>
      <w:proofErr w:type="spellEnd"/>
      <w:r>
        <w:rPr>
          <w:rFonts w:ascii="Times New Roman" w:hAnsi="Times New Roman"/>
          <w:lang w:val="en-GB"/>
        </w:rPr>
        <w:t xml:space="preserve"> IE could also be included in candidate configuration.</w:t>
      </w:r>
    </w:p>
    <w:p w14:paraId="5C4DAB3C" w14:textId="77777777" w:rsidR="005C5E88" w:rsidRPr="00F221AE" w:rsidRDefault="005C5E88" w:rsidP="005C5E88">
      <w:pPr>
        <w:spacing w:after="120"/>
        <w:jc w:val="both"/>
        <w:rPr>
          <w:rFonts w:ascii="Times New Roman" w:hAnsi="Times New Roman"/>
          <w:lang w:val="en-GB"/>
        </w:rPr>
      </w:pPr>
      <w:r>
        <w:rPr>
          <w:rFonts w:ascii="Times New Roman" w:hAnsi="Times New Roman"/>
          <w:lang w:val="en-GB"/>
        </w:rPr>
        <w:t xml:space="preserve">Similarly, UE could perform </w:t>
      </w:r>
      <w:proofErr w:type="spellStart"/>
      <w:r w:rsidRPr="00AF52B4">
        <w:rPr>
          <w:rFonts w:ascii="Times New Roman" w:hAnsi="Times New Roman"/>
          <w:lang w:val="en-GB"/>
        </w:rPr>
        <w:t>SCell</w:t>
      </w:r>
      <w:proofErr w:type="spellEnd"/>
      <w:r w:rsidRPr="00AF52B4">
        <w:rPr>
          <w:rFonts w:ascii="Times New Roman" w:hAnsi="Times New Roman"/>
          <w:lang w:val="en-GB"/>
        </w:rPr>
        <w:t xml:space="preserve"> activation/deactivation</w:t>
      </w:r>
      <w:r>
        <w:rPr>
          <w:rFonts w:ascii="Times New Roman" w:hAnsi="Times New Roman"/>
          <w:lang w:val="en-GB"/>
        </w:rPr>
        <w:t xml:space="preserve"> based on this IE when UE switches to this cell. Hence, we propose:</w:t>
      </w:r>
    </w:p>
    <w:p w14:paraId="2AAF0087" w14:textId="18FBAAE7" w:rsidR="005C5E88" w:rsidRPr="00AF52B4" w:rsidRDefault="005C5E88" w:rsidP="005C5E88">
      <w:pPr>
        <w:jc w:val="both"/>
        <w:rPr>
          <w:rFonts w:ascii="Times New Roman" w:hAnsi="Times New Roman"/>
          <w:b/>
          <w:bCs/>
          <w:lang w:val="en-GB"/>
        </w:rPr>
      </w:pPr>
      <w:r w:rsidRPr="00F221AE">
        <w:rPr>
          <w:rFonts w:ascii="Times New Roman" w:hAnsi="Times New Roman"/>
          <w:b/>
          <w:bCs/>
          <w:lang w:val="en-GB"/>
        </w:rPr>
        <w:t xml:space="preserve">Proposal </w:t>
      </w:r>
      <w:r>
        <w:rPr>
          <w:rFonts w:ascii="Times New Roman" w:hAnsi="Times New Roman"/>
          <w:b/>
          <w:bCs/>
          <w:lang w:val="en-GB"/>
        </w:rPr>
        <w:t>1</w:t>
      </w:r>
      <w:r w:rsidR="001517B0">
        <w:rPr>
          <w:rFonts w:ascii="Times New Roman" w:hAnsi="Times New Roman"/>
          <w:b/>
          <w:bCs/>
          <w:lang w:val="en-GB"/>
        </w:rPr>
        <w:t>3</w:t>
      </w:r>
      <w:r w:rsidRPr="00F221AE">
        <w:rPr>
          <w:rFonts w:ascii="Times New Roman" w:hAnsi="Times New Roman"/>
          <w:b/>
          <w:bCs/>
          <w:lang w:val="en-GB"/>
        </w:rPr>
        <w:t xml:space="preserve">: Upon the reception of </w:t>
      </w:r>
      <w:r>
        <w:rPr>
          <w:rFonts w:ascii="Times New Roman" w:hAnsi="Times New Roman"/>
          <w:b/>
          <w:bCs/>
          <w:lang w:val="en-GB"/>
        </w:rPr>
        <w:t>LTM cell switch command</w:t>
      </w:r>
      <w:r w:rsidRPr="00F221AE">
        <w:rPr>
          <w:rFonts w:ascii="Times New Roman" w:hAnsi="Times New Roman"/>
          <w:b/>
          <w:bCs/>
          <w:lang w:val="en-GB"/>
        </w:rPr>
        <w:t xml:space="preserve">, UE performs target </w:t>
      </w:r>
      <w:proofErr w:type="spellStart"/>
      <w:r w:rsidRPr="00F221AE">
        <w:rPr>
          <w:rFonts w:ascii="Times New Roman" w:hAnsi="Times New Roman"/>
          <w:b/>
          <w:bCs/>
          <w:lang w:val="en-GB"/>
        </w:rPr>
        <w:t>SCell</w:t>
      </w:r>
      <w:proofErr w:type="spellEnd"/>
      <w:r w:rsidRPr="00F221AE">
        <w:rPr>
          <w:rFonts w:ascii="Times New Roman" w:hAnsi="Times New Roman"/>
          <w:b/>
          <w:bCs/>
          <w:lang w:val="en-GB"/>
        </w:rPr>
        <w:t xml:space="preserve"> activation/deactivation based on the indication (</w:t>
      </w:r>
      <w:proofErr w:type="gramStart"/>
      <w:r w:rsidRPr="00F221AE">
        <w:rPr>
          <w:rFonts w:ascii="Times New Roman" w:hAnsi="Times New Roman"/>
          <w:b/>
          <w:bCs/>
          <w:lang w:val="en-GB"/>
        </w:rPr>
        <w:t>i.e.</w:t>
      </w:r>
      <w:proofErr w:type="gramEnd"/>
      <w:r w:rsidRPr="00F221AE">
        <w:rPr>
          <w:rFonts w:ascii="Times New Roman" w:hAnsi="Times New Roman"/>
          <w:b/>
          <w:bCs/>
          <w:lang w:val="en-GB"/>
        </w:rPr>
        <w:t xml:space="preserve"> </w:t>
      </w:r>
      <w:proofErr w:type="spellStart"/>
      <w:r w:rsidRPr="00F221AE">
        <w:rPr>
          <w:rFonts w:ascii="Times New Roman" w:hAnsi="Times New Roman"/>
          <w:b/>
          <w:bCs/>
          <w:i/>
          <w:iCs/>
          <w:lang w:val="en-GB"/>
        </w:rPr>
        <w:t>sCellState</w:t>
      </w:r>
      <w:proofErr w:type="spellEnd"/>
      <w:r w:rsidRPr="00F221AE">
        <w:rPr>
          <w:rFonts w:ascii="Times New Roman" w:hAnsi="Times New Roman"/>
          <w:b/>
          <w:bCs/>
          <w:lang w:val="en-GB"/>
        </w:rPr>
        <w:t xml:space="preserve"> field) within the </w:t>
      </w:r>
      <w:r w:rsidRPr="00AF52B4">
        <w:rPr>
          <w:rFonts w:ascii="Times New Roman" w:hAnsi="Times New Roman"/>
          <w:b/>
          <w:bCs/>
          <w:lang w:val="en-GB"/>
        </w:rPr>
        <w:t xml:space="preserve">pre-configured RRC configuration of target </w:t>
      </w:r>
      <w:proofErr w:type="spellStart"/>
      <w:r>
        <w:rPr>
          <w:rFonts w:ascii="Times New Roman" w:hAnsi="Times New Roman"/>
          <w:b/>
          <w:bCs/>
          <w:lang w:val="en-GB"/>
        </w:rPr>
        <w:t>SC</w:t>
      </w:r>
      <w:r w:rsidRPr="00AF52B4">
        <w:rPr>
          <w:rFonts w:ascii="Times New Roman" w:hAnsi="Times New Roman"/>
          <w:b/>
          <w:bCs/>
          <w:lang w:val="en-GB"/>
        </w:rPr>
        <w:t>ells</w:t>
      </w:r>
      <w:proofErr w:type="spellEnd"/>
      <w:r w:rsidRPr="00AF52B4">
        <w:rPr>
          <w:rFonts w:ascii="Times New Roman" w:hAnsi="Times New Roman"/>
          <w:b/>
          <w:bCs/>
          <w:lang w:val="en-GB"/>
        </w:rPr>
        <w:t>.</w:t>
      </w:r>
    </w:p>
    <w:p w14:paraId="702A126F" w14:textId="5952B5A8" w:rsidR="00BC052B" w:rsidRDefault="002214FC" w:rsidP="00143F00">
      <w:pPr>
        <w:keepNext/>
        <w:numPr>
          <w:ilvl w:val="1"/>
          <w:numId w:val="1"/>
        </w:numPr>
        <w:tabs>
          <w:tab w:val="left" w:pos="567"/>
        </w:tabs>
        <w:spacing w:before="180" w:after="180"/>
        <w:jc w:val="both"/>
        <w:outlineLvl w:val="1"/>
        <w:rPr>
          <w:rFonts w:ascii="Times New Roman" w:eastAsia="MS Mincho" w:hAnsi="Times New Roman"/>
          <w:b/>
          <w:bCs/>
          <w:iCs/>
          <w:sz w:val="30"/>
          <w:szCs w:val="30"/>
        </w:rPr>
      </w:pPr>
      <w:bookmarkStart w:id="9" w:name="_Hlk117151813"/>
      <w:bookmarkEnd w:id="6"/>
      <w:bookmarkEnd w:id="8"/>
      <w:r w:rsidRPr="008D48D7">
        <w:rPr>
          <w:rFonts w:ascii="Arial" w:eastAsia="MS Mincho" w:hAnsi="Arial" w:cs="Arial"/>
          <w:iCs/>
          <w:sz w:val="30"/>
          <w:szCs w:val="30"/>
        </w:rPr>
        <w:t xml:space="preserve">Maintenance </w:t>
      </w:r>
      <w:r>
        <w:rPr>
          <w:rFonts w:ascii="Arial" w:eastAsia="MS Mincho" w:hAnsi="Arial" w:cs="Arial"/>
          <w:iCs/>
          <w:sz w:val="30"/>
          <w:szCs w:val="30"/>
        </w:rPr>
        <w:t xml:space="preserve">of </w:t>
      </w:r>
      <w:r w:rsidR="00BC052B" w:rsidRPr="0052511E">
        <w:rPr>
          <w:rFonts w:ascii="Arial" w:eastAsia="MS Mincho" w:hAnsi="Arial" w:cs="Arial"/>
          <w:iCs/>
          <w:sz w:val="30"/>
          <w:szCs w:val="30"/>
        </w:rPr>
        <w:t xml:space="preserve">candidate configurations </w:t>
      </w:r>
    </w:p>
    <w:p w14:paraId="2685F65D" w14:textId="3C0F0DD0" w:rsidR="0052511E" w:rsidRDefault="0052511E" w:rsidP="00143F00">
      <w:pPr>
        <w:spacing w:after="120"/>
        <w:jc w:val="both"/>
        <w:rPr>
          <w:rFonts w:ascii="Times New Roman" w:hAnsi="Times New Roman"/>
          <w:lang w:val="en-GB"/>
        </w:rPr>
      </w:pPr>
      <w:r w:rsidRPr="0052511E">
        <w:rPr>
          <w:rFonts w:ascii="Times New Roman" w:hAnsi="Times New Roman"/>
          <w:lang w:val="en-GB"/>
        </w:rPr>
        <w:t>In RAN2#119</w:t>
      </w:r>
      <w:r w:rsidRPr="0052511E">
        <w:rPr>
          <w:rFonts w:ascii="Times New Roman" w:hAnsi="Times New Roman" w:hint="eastAsia"/>
          <w:lang w:val="en-GB"/>
        </w:rPr>
        <w:t>bis</w:t>
      </w:r>
      <w:r w:rsidRPr="0052511E">
        <w:rPr>
          <w:rFonts w:ascii="Times New Roman" w:hAnsi="Times New Roman"/>
          <w:lang w:val="en-GB"/>
        </w:rPr>
        <w:t xml:space="preserve">-e </w:t>
      </w:r>
      <w:r w:rsidRPr="0052511E">
        <w:rPr>
          <w:rFonts w:ascii="Times New Roman" w:hAnsi="Times New Roman" w:hint="eastAsia"/>
          <w:lang w:val="en-GB"/>
        </w:rPr>
        <w:t>meeting</w:t>
      </w:r>
      <w:r w:rsidRPr="0052511E">
        <w:rPr>
          <w:rFonts w:ascii="Times New Roman" w:hAnsi="Times New Roman"/>
          <w:lang w:val="en-GB"/>
        </w:rPr>
        <w:t xml:space="preserve">, we have </w:t>
      </w:r>
      <w:r>
        <w:rPr>
          <w:rFonts w:ascii="Times New Roman" w:hAnsi="Times New Roman"/>
          <w:lang w:val="en-GB"/>
        </w:rPr>
        <w:t xml:space="preserve">agreed that the candidate cell configuration can only be modified/released by </w:t>
      </w:r>
      <w:r w:rsidR="00BD0F7B">
        <w:rPr>
          <w:rFonts w:ascii="Times New Roman" w:hAnsi="Times New Roman"/>
          <w:lang w:val="en-GB"/>
        </w:rPr>
        <w:t>network</w:t>
      </w:r>
      <w:r>
        <w:rPr>
          <w:rFonts w:ascii="Times New Roman" w:hAnsi="Times New Roman"/>
          <w:lang w:val="en-GB"/>
        </w:rPr>
        <w:t>. However, it is FFS whether other optimization should be applied for release.</w:t>
      </w:r>
    </w:p>
    <w:tbl>
      <w:tblPr>
        <w:tblStyle w:val="a5"/>
        <w:tblW w:w="0" w:type="auto"/>
        <w:tblLook w:val="04A0" w:firstRow="1" w:lastRow="0" w:firstColumn="1" w:lastColumn="0" w:noHBand="0" w:noVBand="1"/>
      </w:tblPr>
      <w:tblGrid>
        <w:gridCol w:w="9060"/>
      </w:tblGrid>
      <w:tr w:rsidR="0052511E" w14:paraId="54685628" w14:textId="77777777" w:rsidTr="0052511E">
        <w:tc>
          <w:tcPr>
            <w:tcW w:w="9060" w:type="dxa"/>
          </w:tcPr>
          <w:p w14:paraId="4B7B4DE6" w14:textId="1F5372C0" w:rsidR="0052511E" w:rsidRPr="0052511E" w:rsidRDefault="0052511E" w:rsidP="00143F00">
            <w:pPr>
              <w:numPr>
                <w:ilvl w:val="0"/>
                <w:numId w:val="3"/>
              </w:numPr>
              <w:tabs>
                <w:tab w:val="num" w:pos="1619"/>
              </w:tabs>
              <w:spacing w:after="120"/>
              <w:ind w:left="357" w:hanging="357"/>
              <w:jc w:val="both"/>
              <w:rPr>
                <w:rFonts w:ascii="Times New Roman" w:eastAsia="MS Mincho" w:hAnsi="Times New Roman"/>
                <w:bCs/>
                <w:lang w:val="en-GB" w:eastAsia="en-GB"/>
              </w:rPr>
            </w:pPr>
            <w:r w:rsidRPr="0052511E">
              <w:rPr>
                <w:rFonts w:ascii="Times New Roman" w:eastAsia="MS Mincho" w:hAnsi="Times New Roman"/>
                <w:bCs/>
                <w:lang w:val="en-GB" w:eastAsia="en-GB"/>
              </w:rPr>
              <w:t>RAN2 assumes that candidate cell configuration can only be modified/released by Network</w:t>
            </w:r>
            <w:r>
              <w:rPr>
                <w:rFonts w:ascii="Times New Roman" w:eastAsia="MS Mincho" w:hAnsi="Times New Roman"/>
                <w:bCs/>
                <w:lang w:val="en-GB" w:eastAsia="en-GB"/>
              </w:rPr>
              <w:t xml:space="preserve"> </w:t>
            </w:r>
            <w:r w:rsidRPr="0052511E">
              <w:rPr>
                <w:rFonts w:ascii="Times New Roman" w:eastAsia="MS Mincho" w:hAnsi="Times New Roman" w:hint="eastAsia"/>
                <w:bCs/>
                <w:lang w:val="en-GB" w:eastAsia="en-GB"/>
              </w:rPr>
              <w:t>(</w:t>
            </w:r>
            <w:r w:rsidRPr="0052511E">
              <w:rPr>
                <w:rFonts w:ascii="Times New Roman" w:eastAsia="MS Mincho" w:hAnsi="Times New Roman"/>
                <w:bCs/>
                <w:lang w:val="en-GB" w:eastAsia="en-GB"/>
              </w:rPr>
              <w:t>FFS later whet</w:t>
            </w:r>
            <w:r>
              <w:rPr>
                <w:rFonts w:ascii="Times New Roman" w:eastAsia="MS Mincho" w:hAnsi="Times New Roman"/>
                <w:bCs/>
                <w:lang w:val="en-GB" w:eastAsia="en-GB"/>
              </w:rPr>
              <w:t>h</w:t>
            </w:r>
            <w:r w:rsidRPr="0052511E">
              <w:rPr>
                <w:rFonts w:ascii="Times New Roman" w:eastAsia="MS Mincho" w:hAnsi="Times New Roman"/>
                <w:bCs/>
                <w:lang w:val="en-GB" w:eastAsia="en-GB"/>
              </w:rPr>
              <w:t xml:space="preserve">er some optimization should be applied </w:t>
            </w:r>
            <w:proofErr w:type="gramStart"/>
            <w:r w:rsidRPr="0052511E">
              <w:rPr>
                <w:rFonts w:ascii="Times New Roman" w:eastAsia="MS Mincho" w:hAnsi="Times New Roman"/>
                <w:bCs/>
                <w:lang w:val="en-GB" w:eastAsia="en-GB"/>
              </w:rPr>
              <w:t>e.g.</w:t>
            </w:r>
            <w:proofErr w:type="gramEnd"/>
            <w:r w:rsidRPr="0052511E">
              <w:rPr>
                <w:rFonts w:ascii="Times New Roman" w:eastAsia="MS Mincho" w:hAnsi="Times New Roman"/>
                <w:bCs/>
                <w:lang w:val="en-GB" w:eastAsia="en-GB"/>
              </w:rPr>
              <w:t xml:space="preserve"> for release).</w:t>
            </w:r>
          </w:p>
        </w:tc>
      </w:tr>
    </w:tbl>
    <w:p w14:paraId="0D00B60C" w14:textId="77777777" w:rsidR="00A944AB" w:rsidRDefault="0052511E" w:rsidP="00143F00">
      <w:pPr>
        <w:spacing w:after="120"/>
        <w:jc w:val="both"/>
        <w:rPr>
          <w:rFonts w:ascii="Times New Roman" w:hAnsi="Times New Roman"/>
          <w:lang w:val="en-GB"/>
        </w:rPr>
      </w:pPr>
      <w:r>
        <w:rPr>
          <w:rFonts w:ascii="Times New Roman" w:hAnsi="Times New Roman"/>
          <w:lang w:val="en-GB"/>
        </w:rPr>
        <w:t xml:space="preserve">In our understanding, the </w:t>
      </w:r>
      <w:r w:rsidR="00F92356">
        <w:rPr>
          <w:rFonts w:ascii="Times New Roman" w:hAnsi="Times New Roman" w:hint="eastAsia"/>
          <w:lang w:val="en-GB"/>
        </w:rPr>
        <w:t>potential</w:t>
      </w:r>
      <w:r w:rsidR="00F92356">
        <w:rPr>
          <w:rFonts w:ascii="Times New Roman" w:hAnsi="Times New Roman"/>
          <w:lang w:val="en-GB"/>
        </w:rPr>
        <w:t xml:space="preserve"> </w:t>
      </w:r>
      <w:r>
        <w:rPr>
          <w:rFonts w:ascii="Times New Roman" w:hAnsi="Times New Roman"/>
          <w:lang w:val="en-GB"/>
        </w:rPr>
        <w:t xml:space="preserve">optimization here may include UE releasing the candidate cell configuration when a timer expired or when UE moves out of </w:t>
      </w:r>
      <w:r w:rsidR="00BD0F7B">
        <w:rPr>
          <w:rFonts w:ascii="Times New Roman" w:hAnsi="Times New Roman"/>
          <w:lang w:val="en-GB"/>
        </w:rPr>
        <w:t xml:space="preserve">a </w:t>
      </w:r>
      <w:r w:rsidR="00BD0F7B">
        <w:rPr>
          <w:rFonts w:ascii="Times New Roman" w:hAnsi="Times New Roman" w:hint="eastAsia"/>
          <w:lang w:val="en-GB"/>
        </w:rPr>
        <w:t>valid</w:t>
      </w:r>
      <w:r w:rsidR="00BD0F7B">
        <w:rPr>
          <w:rFonts w:ascii="Times New Roman" w:hAnsi="Times New Roman"/>
          <w:lang w:val="en-GB"/>
        </w:rPr>
        <w:t xml:space="preserve"> </w:t>
      </w:r>
      <w:r>
        <w:rPr>
          <w:rFonts w:ascii="Times New Roman" w:hAnsi="Times New Roman"/>
          <w:lang w:val="en-GB"/>
        </w:rPr>
        <w:t>area</w:t>
      </w:r>
      <w:r w:rsidR="00BD0F7B">
        <w:rPr>
          <w:rFonts w:ascii="Times New Roman" w:hAnsi="Times New Roman"/>
          <w:lang w:val="en-GB"/>
        </w:rPr>
        <w:t xml:space="preserve"> </w:t>
      </w:r>
      <w:r w:rsidR="00BD0F7B">
        <w:rPr>
          <w:rFonts w:ascii="Times New Roman" w:hAnsi="Times New Roman" w:hint="eastAsia"/>
          <w:lang w:val="en-GB"/>
        </w:rPr>
        <w:t>pre</w:t>
      </w:r>
      <w:r w:rsidR="00BD0F7B">
        <w:rPr>
          <w:rFonts w:ascii="Times New Roman" w:hAnsi="Times New Roman"/>
          <w:lang w:val="en-GB"/>
        </w:rPr>
        <w:t>-configured</w:t>
      </w:r>
      <w:r>
        <w:rPr>
          <w:rFonts w:ascii="Times New Roman" w:hAnsi="Times New Roman"/>
          <w:lang w:val="en-GB"/>
        </w:rPr>
        <w:t xml:space="preserve">. </w:t>
      </w:r>
    </w:p>
    <w:p w14:paraId="54286576" w14:textId="27CD2616" w:rsidR="0052511E" w:rsidRPr="0052511E" w:rsidRDefault="0052511E" w:rsidP="00143F00">
      <w:pPr>
        <w:spacing w:after="120"/>
        <w:jc w:val="both"/>
        <w:rPr>
          <w:rFonts w:ascii="Times New Roman" w:hAnsi="Times New Roman"/>
          <w:lang w:val="en-GB"/>
        </w:rPr>
      </w:pPr>
      <w:r>
        <w:rPr>
          <w:rFonts w:ascii="Times New Roman" w:hAnsi="Times New Roman"/>
          <w:lang w:val="en-GB"/>
        </w:rPr>
        <w:t xml:space="preserve">It seems reasonable that UE could release the invalid candidate configuration, however, additional enhancements have to be introduced in support of the UE triggered </w:t>
      </w:r>
      <w:r w:rsidR="00BD0F7B">
        <w:rPr>
          <w:rFonts w:ascii="Times New Roman" w:hAnsi="Times New Roman"/>
          <w:lang w:val="en-GB"/>
        </w:rPr>
        <w:t xml:space="preserve">releasing </w:t>
      </w:r>
      <w:r>
        <w:rPr>
          <w:rFonts w:ascii="Times New Roman" w:hAnsi="Times New Roman"/>
          <w:lang w:val="en-GB"/>
        </w:rPr>
        <w:t xml:space="preserve">considering UE and </w:t>
      </w:r>
      <w:r w:rsidR="00BD0F7B">
        <w:rPr>
          <w:rFonts w:ascii="Times New Roman" w:hAnsi="Times New Roman"/>
          <w:lang w:val="en-GB"/>
        </w:rPr>
        <w:t xml:space="preserve">network </w:t>
      </w:r>
      <w:r>
        <w:rPr>
          <w:rFonts w:ascii="Times New Roman" w:hAnsi="Times New Roman"/>
          <w:lang w:val="en-GB"/>
        </w:rPr>
        <w:t xml:space="preserve">must be consistent on the </w:t>
      </w:r>
      <w:r w:rsidR="00BD0F7B">
        <w:rPr>
          <w:rFonts w:ascii="Times New Roman" w:hAnsi="Times New Roman"/>
          <w:lang w:val="en-GB"/>
        </w:rPr>
        <w:t xml:space="preserve">releasing of </w:t>
      </w:r>
      <w:r>
        <w:rPr>
          <w:rFonts w:ascii="Times New Roman" w:hAnsi="Times New Roman"/>
          <w:lang w:val="en-GB"/>
        </w:rPr>
        <w:t>candidate cell configuration. For example,</w:t>
      </w:r>
      <w:r w:rsidR="00CB5FA2">
        <w:rPr>
          <w:rFonts w:ascii="Times New Roman" w:hAnsi="Times New Roman"/>
          <w:lang w:val="en-GB"/>
        </w:rPr>
        <w:t xml:space="preserve"> </w:t>
      </w:r>
      <w:r w:rsidR="00BD0F7B">
        <w:rPr>
          <w:rFonts w:ascii="Times New Roman" w:hAnsi="Times New Roman"/>
          <w:lang w:val="en-GB"/>
        </w:rPr>
        <w:t xml:space="preserve">the </w:t>
      </w:r>
      <w:r w:rsidR="00CB5FA2">
        <w:rPr>
          <w:rFonts w:ascii="Times New Roman" w:hAnsi="Times New Roman"/>
          <w:lang w:val="en-GB"/>
        </w:rPr>
        <w:t xml:space="preserve">network needs to configure the timer or valid area for UE, however, </w:t>
      </w:r>
      <w:r w:rsidR="00207215">
        <w:rPr>
          <w:rFonts w:ascii="Times New Roman" w:hAnsi="Times New Roman"/>
          <w:lang w:val="en-GB"/>
        </w:rPr>
        <w:t xml:space="preserve">it is different for </w:t>
      </w:r>
      <w:r w:rsidR="00BD0F7B">
        <w:rPr>
          <w:rFonts w:ascii="Times New Roman" w:hAnsi="Times New Roman"/>
          <w:lang w:val="en-GB"/>
        </w:rPr>
        <w:t xml:space="preserve">the </w:t>
      </w:r>
      <w:r w:rsidR="00207215">
        <w:rPr>
          <w:rFonts w:ascii="Times New Roman" w:hAnsi="Times New Roman"/>
          <w:lang w:val="en-GB"/>
        </w:rPr>
        <w:t>network to</w:t>
      </w:r>
      <w:r w:rsidR="00CB5FA2">
        <w:rPr>
          <w:rFonts w:ascii="Times New Roman" w:hAnsi="Times New Roman"/>
          <w:lang w:val="en-GB"/>
        </w:rPr>
        <w:t xml:space="preserve"> determine an exact timer </w:t>
      </w:r>
      <w:r w:rsidR="00BD0F7B">
        <w:rPr>
          <w:rFonts w:ascii="Times New Roman" w:hAnsi="Times New Roman"/>
          <w:lang w:val="en-GB"/>
        </w:rPr>
        <w:t xml:space="preserve">value </w:t>
      </w:r>
      <w:r w:rsidR="00CB5FA2">
        <w:rPr>
          <w:rFonts w:ascii="Times New Roman" w:hAnsi="Times New Roman"/>
          <w:lang w:val="en-GB"/>
        </w:rPr>
        <w:t xml:space="preserve">since </w:t>
      </w:r>
      <w:r w:rsidR="00207215">
        <w:rPr>
          <w:rFonts w:ascii="Times New Roman" w:hAnsi="Times New Roman"/>
          <w:lang w:val="en-GB"/>
        </w:rPr>
        <w:t xml:space="preserve">it </w:t>
      </w:r>
      <w:r w:rsidR="00CB5FA2">
        <w:rPr>
          <w:rFonts w:ascii="Times New Roman" w:hAnsi="Times New Roman"/>
          <w:lang w:val="en-GB"/>
        </w:rPr>
        <w:t>is related to</w:t>
      </w:r>
      <w:r w:rsidR="00207215">
        <w:rPr>
          <w:rFonts w:ascii="Times New Roman" w:hAnsi="Times New Roman"/>
          <w:lang w:val="en-GB"/>
        </w:rPr>
        <w:t xml:space="preserve"> </w:t>
      </w:r>
      <w:r w:rsidR="00BD0F7B">
        <w:rPr>
          <w:rFonts w:ascii="Times New Roman" w:hAnsi="Times New Roman"/>
          <w:lang w:val="en-GB"/>
        </w:rPr>
        <w:t xml:space="preserve">the </w:t>
      </w:r>
      <w:r w:rsidR="00207215">
        <w:rPr>
          <w:rFonts w:ascii="Times New Roman" w:hAnsi="Times New Roman"/>
          <w:lang w:val="en-GB"/>
        </w:rPr>
        <w:t>motion track and velocity of the UE</w:t>
      </w:r>
      <w:r w:rsidR="00BD0F7B">
        <w:rPr>
          <w:rFonts w:ascii="Times New Roman" w:hAnsi="Times New Roman"/>
          <w:lang w:val="en-GB"/>
        </w:rPr>
        <w:t>. B</w:t>
      </w:r>
      <w:r w:rsidR="00207215">
        <w:rPr>
          <w:rFonts w:ascii="Times New Roman" w:hAnsi="Times New Roman"/>
          <w:lang w:val="en-GB"/>
        </w:rPr>
        <w:t>esides,</w:t>
      </w:r>
      <w:r w:rsidR="00CB5FA2">
        <w:rPr>
          <w:rFonts w:ascii="Times New Roman" w:hAnsi="Times New Roman"/>
          <w:lang w:val="en-GB"/>
        </w:rPr>
        <w:t xml:space="preserve"> </w:t>
      </w:r>
      <w:r w:rsidR="00BD0F7B">
        <w:rPr>
          <w:rFonts w:ascii="Times New Roman" w:hAnsi="Times New Roman"/>
          <w:lang w:val="en-GB"/>
        </w:rPr>
        <w:t xml:space="preserve">configurations for </w:t>
      </w:r>
      <w:r w:rsidR="00CB5FA2">
        <w:rPr>
          <w:rFonts w:ascii="Times New Roman" w:hAnsi="Times New Roman"/>
          <w:lang w:val="en-GB"/>
        </w:rPr>
        <w:t>different candidate cell</w:t>
      </w:r>
      <w:r w:rsidR="00BD0F7B">
        <w:rPr>
          <w:rFonts w:ascii="Times New Roman" w:hAnsi="Times New Roman"/>
          <w:lang w:val="en-GB"/>
        </w:rPr>
        <w:t>s</w:t>
      </w:r>
      <w:r w:rsidR="00CB5FA2">
        <w:rPr>
          <w:rFonts w:ascii="Times New Roman" w:hAnsi="Times New Roman"/>
          <w:lang w:val="en-GB"/>
        </w:rPr>
        <w:t xml:space="preserve"> may have different valid area</w:t>
      </w:r>
      <w:r w:rsidR="00BD0F7B">
        <w:rPr>
          <w:rFonts w:ascii="Times New Roman" w:hAnsi="Times New Roman"/>
          <w:lang w:val="en-GB"/>
        </w:rPr>
        <w:t>s</w:t>
      </w:r>
      <w:r w:rsidR="00CB5FA2">
        <w:rPr>
          <w:rFonts w:ascii="Times New Roman" w:hAnsi="Times New Roman"/>
          <w:lang w:val="en-GB"/>
        </w:rPr>
        <w:t xml:space="preserve">, </w:t>
      </w:r>
      <w:r w:rsidR="00207215">
        <w:rPr>
          <w:rFonts w:ascii="Times New Roman" w:hAnsi="Times New Roman"/>
          <w:lang w:val="en-GB"/>
        </w:rPr>
        <w:t xml:space="preserve">hence </w:t>
      </w:r>
      <w:r w:rsidR="00324115">
        <w:rPr>
          <w:rFonts w:ascii="Times New Roman" w:hAnsi="Times New Roman" w:hint="eastAsia"/>
          <w:lang w:val="en-GB"/>
        </w:rPr>
        <w:t>introducing</w:t>
      </w:r>
      <w:r w:rsidR="00324115">
        <w:rPr>
          <w:rFonts w:ascii="Times New Roman" w:hAnsi="Times New Roman"/>
          <w:lang w:val="en-GB"/>
        </w:rPr>
        <w:t xml:space="preserve"> </w:t>
      </w:r>
      <w:r w:rsidR="00207215">
        <w:rPr>
          <w:rFonts w:ascii="Times New Roman" w:hAnsi="Times New Roman"/>
          <w:lang w:val="en-GB"/>
        </w:rPr>
        <w:t>optimization</w:t>
      </w:r>
      <w:r w:rsidR="00BD0F7B">
        <w:rPr>
          <w:rFonts w:ascii="Times New Roman" w:hAnsi="Times New Roman"/>
          <w:lang w:val="en-GB"/>
        </w:rPr>
        <w:t xml:space="preserve">, </w:t>
      </w:r>
      <w:proofErr w:type="gramStart"/>
      <w:r w:rsidR="00BD0F7B">
        <w:rPr>
          <w:rFonts w:ascii="Times New Roman" w:hAnsi="Times New Roman"/>
          <w:lang w:val="en-GB"/>
        </w:rPr>
        <w:t>e.g.</w:t>
      </w:r>
      <w:proofErr w:type="gramEnd"/>
      <w:r w:rsidR="00BD0F7B">
        <w:rPr>
          <w:rFonts w:ascii="Times New Roman" w:hAnsi="Times New Roman"/>
          <w:lang w:val="en-GB"/>
        </w:rPr>
        <w:t xml:space="preserve"> timer or valid area, </w:t>
      </w:r>
      <w:r w:rsidR="00207215">
        <w:rPr>
          <w:rFonts w:ascii="Times New Roman" w:hAnsi="Times New Roman"/>
          <w:lang w:val="en-GB"/>
        </w:rPr>
        <w:t>will bring large configuration overhead</w:t>
      </w:r>
      <w:r w:rsidR="00324115">
        <w:rPr>
          <w:rFonts w:ascii="Times New Roman" w:hAnsi="Times New Roman"/>
          <w:lang w:val="en-GB"/>
        </w:rPr>
        <w:t xml:space="preserve"> and complexity</w:t>
      </w:r>
      <w:r>
        <w:rPr>
          <w:rFonts w:ascii="Times New Roman" w:hAnsi="Times New Roman"/>
          <w:lang w:val="en-GB"/>
        </w:rPr>
        <w:t>.</w:t>
      </w:r>
      <w:r w:rsidR="00324115">
        <w:rPr>
          <w:rFonts w:ascii="Times New Roman" w:hAnsi="Times New Roman"/>
          <w:lang w:val="en-GB"/>
        </w:rPr>
        <w:t xml:space="preserve"> </w:t>
      </w:r>
      <w:r w:rsidR="00BD0F7B">
        <w:rPr>
          <w:rFonts w:ascii="Times New Roman" w:hAnsi="Times New Roman"/>
          <w:lang w:val="en-GB"/>
        </w:rPr>
        <w:t xml:space="preserve">Hence, we prefer </w:t>
      </w:r>
      <w:r w:rsidR="006431C0">
        <w:rPr>
          <w:rFonts w:ascii="Times New Roman" w:hAnsi="Times New Roman"/>
          <w:lang w:val="en-GB"/>
        </w:rPr>
        <w:t xml:space="preserve">to </w:t>
      </w:r>
      <w:r w:rsidR="00BD0F7B">
        <w:rPr>
          <w:rFonts w:ascii="Times New Roman" w:hAnsi="Times New Roman"/>
          <w:lang w:val="en-GB"/>
        </w:rPr>
        <w:t xml:space="preserve">introduce no optimization for </w:t>
      </w:r>
      <w:r w:rsidR="00443363">
        <w:rPr>
          <w:rFonts w:ascii="Times New Roman" w:hAnsi="Times New Roman"/>
          <w:lang w:val="en-GB"/>
        </w:rPr>
        <w:t xml:space="preserve">LTM </w:t>
      </w:r>
      <w:r w:rsidR="00BD0F7B">
        <w:rPr>
          <w:rFonts w:ascii="Times New Roman" w:hAnsi="Times New Roman"/>
          <w:lang w:val="en-GB"/>
        </w:rPr>
        <w:t>release</w:t>
      </w:r>
      <w:r>
        <w:rPr>
          <w:rFonts w:ascii="Times New Roman" w:hAnsi="Times New Roman"/>
          <w:lang w:val="en-GB"/>
        </w:rPr>
        <w:t>.</w:t>
      </w:r>
    </w:p>
    <w:p w14:paraId="0FC807CE" w14:textId="4086E5B6" w:rsidR="00F92356" w:rsidRPr="00637B20" w:rsidRDefault="00F92356" w:rsidP="00143F00">
      <w:pPr>
        <w:jc w:val="both"/>
        <w:rPr>
          <w:rFonts w:ascii="Times New Roman" w:eastAsia="MS Mincho" w:hAnsi="Times New Roman"/>
          <w:b/>
          <w:bCs/>
          <w:lang w:val="en-GB" w:eastAsia="en-GB"/>
        </w:rPr>
      </w:pPr>
      <w:r w:rsidRPr="002214FC">
        <w:rPr>
          <w:rFonts w:ascii="Times New Roman" w:hAnsi="Times New Roman"/>
          <w:b/>
          <w:bCs/>
          <w:lang w:val="en-GB"/>
        </w:rPr>
        <w:lastRenderedPageBreak/>
        <w:t xml:space="preserve">Proposal </w:t>
      </w:r>
      <w:r w:rsidR="00470EFD">
        <w:rPr>
          <w:rFonts w:ascii="Times New Roman" w:hAnsi="Times New Roman"/>
          <w:b/>
          <w:bCs/>
          <w:lang w:val="en-GB"/>
        </w:rPr>
        <w:t>1</w:t>
      </w:r>
      <w:r w:rsidR="001517B0">
        <w:rPr>
          <w:rFonts w:ascii="Times New Roman" w:hAnsi="Times New Roman"/>
          <w:b/>
          <w:bCs/>
          <w:lang w:val="en-GB"/>
        </w:rPr>
        <w:t>4</w:t>
      </w:r>
      <w:r w:rsidRPr="002214FC">
        <w:rPr>
          <w:rFonts w:ascii="Times New Roman" w:hAnsi="Times New Roman"/>
          <w:b/>
          <w:bCs/>
          <w:lang w:val="en-GB"/>
        </w:rPr>
        <w:t xml:space="preserve">: </w:t>
      </w:r>
      <w:r w:rsidRPr="00637B20">
        <w:rPr>
          <w:rFonts w:ascii="Times New Roman" w:hAnsi="Times New Roman"/>
          <w:b/>
          <w:bCs/>
          <w:lang w:val="en-GB"/>
        </w:rPr>
        <w:t>UE automatica</w:t>
      </w:r>
      <w:r w:rsidR="00BD0F7B" w:rsidRPr="00637B20">
        <w:rPr>
          <w:rFonts w:ascii="Times New Roman" w:hAnsi="Times New Roman"/>
          <w:b/>
          <w:bCs/>
          <w:lang w:val="en-GB"/>
        </w:rPr>
        <w:t>l</w:t>
      </w:r>
      <w:r w:rsidRPr="00637B20">
        <w:rPr>
          <w:rFonts w:ascii="Times New Roman" w:hAnsi="Times New Roman"/>
          <w:b/>
          <w:bCs/>
          <w:lang w:val="en-GB"/>
        </w:rPr>
        <w:t xml:space="preserve">ly </w:t>
      </w:r>
      <w:r w:rsidRPr="00637B20">
        <w:rPr>
          <w:rFonts w:ascii="Times New Roman" w:eastAsia="MS Mincho" w:hAnsi="Times New Roman"/>
          <w:b/>
          <w:bCs/>
          <w:lang w:val="en-GB" w:eastAsia="en-GB"/>
        </w:rPr>
        <w:t>modif</w:t>
      </w:r>
      <w:r w:rsidR="00443363">
        <w:rPr>
          <w:rFonts w:ascii="Times New Roman" w:eastAsia="MS Mincho" w:hAnsi="Times New Roman"/>
          <w:b/>
          <w:bCs/>
          <w:lang w:val="en-GB" w:eastAsia="en-GB"/>
        </w:rPr>
        <w:t>ies</w:t>
      </w:r>
      <w:r w:rsidRPr="00637B20">
        <w:rPr>
          <w:rFonts w:ascii="Times New Roman" w:eastAsia="MS Mincho" w:hAnsi="Times New Roman"/>
          <w:b/>
          <w:bCs/>
          <w:lang w:val="en-GB" w:eastAsia="en-GB"/>
        </w:rPr>
        <w:t>/</w:t>
      </w:r>
      <w:r w:rsidR="00443363" w:rsidRPr="00637B20">
        <w:rPr>
          <w:rFonts w:ascii="Times New Roman" w:eastAsia="MS Mincho" w:hAnsi="Times New Roman"/>
          <w:b/>
          <w:bCs/>
          <w:lang w:val="en-GB" w:eastAsia="en-GB"/>
        </w:rPr>
        <w:t>releas</w:t>
      </w:r>
      <w:r w:rsidR="00443363">
        <w:rPr>
          <w:rFonts w:ascii="Times New Roman" w:eastAsia="MS Mincho" w:hAnsi="Times New Roman"/>
          <w:b/>
          <w:bCs/>
          <w:lang w:val="en-GB" w:eastAsia="en-GB"/>
        </w:rPr>
        <w:t>es</w:t>
      </w:r>
      <w:r w:rsidR="00443363" w:rsidRPr="00637B20">
        <w:rPr>
          <w:rFonts w:ascii="Times New Roman" w:eastAsia="MS Mincho" w:hAnsi="Times New Roman"/>
          <w:b/>
          <w:bCs/>
          <w:lang w:val="en-GB" w:eastAsia="en-GB"/>
        </w:rPr>
        <w:t xml:space="preserve"> </w:t>
      </w:r>
      <w:r w:rsidR="001B07F3">
        <w:rPr>
          <w:rFonts w:ascii="Times New Roman" w:eastAsia="MS Mincho" w:hAnsi="Times New Roman"/>
          <w:b/>
          <w:bCs/>
          <w:lang w:val="en-GB" w:eastAsia="en-GB"/>
        </w:rPr>
        <w:t xml:space="preserve">the stored </w:t>
      </w:r>
      <w:r w:rsidRPr="00637B20">
        <w:rPr>
          <w:rFonts w:ascii="Times New Roman" w:eastAsia="MS Mincho" w:hAnsi="Times New Roman"/>
          <w:b/>
          <w:bCs/>
          <w:lang w:val="en-GB" w:eastAsia="en-GB"/>
        </w:rPr>
        <w:t xml:space="preserve">candidate cell configuration </w:t>
      </w:r>
      <w:r w:rsidR="00443363">
        <w:rPr>
          <w:rFonts w:ascii="Times New Roman" w:eastAsia="MS Mincho" w:hAnsi="Times New Roman"/>
          <w:b/>
          <w:bCs/>
          <w:lang w:val="en-GB" w:eastAsia="en-GB"/>
        </w:rPr>
        <w:t xml:space="preserve">for LTM </w:t>
      </w:r>
      <w:r w:rsidRPr="00637B20">
        <w:rPr>
          <w:rFonts w:ascii="Times New Roman" w:eastAsia="MS Mincho" w:hAnsi="Times New Roman"/>
          <w:b/>
          <w:bCs/>
          <w:lang w:val="en-GB" w:eastAsia="en-GB"/>
        </w:rPr>
        <w:t>is not allowed.</w:t>
      </w:r>
    </w:p>
    <w:p w14:paraId="4F11BC50" w14:textId="551AC064" w:rsidR="00EF6D29" w:rsidRPr="009F1F0E" w:rsidRDefault="00C07D0C" w:rsidP="00143F00">
      <w:pPr>
        <w:keepNext/>
        <w:numPr>
          <w:ilvl w:val="1"/>
          <w:numId w:val="1"/>
        </w:numPr>
        <w:tabs>
          <w:tab w:val="left" w:pos="567"/>
        </w:tabs>
        <w:spacing w:before="180" w:after="180"/>
        <w:jc w:val="both"/>
        <w:outlineLvl w:val="1"/>
        <w:rPr>
          <w:rFonts w:ascii="Arial" w:eastAsia="MS Mincho" w:hAnsi="Arial" w:cs="Arial"/>
          <w:iCs/>
          <w:sz w:val="30"/>
          <w:szCs w:val="30"/>
        </w:rPr>
      </w:pPr>
      <w:r>
        <w:rPr>
          <w:rFonts w:ascii="Arial" w:eastAsia="MS Mincho" w:hAnsi="Arial" w:cs="Arial"/>
          <w:iCs/>
          <w:sz w:val="30"/>
          <w:szCs w:val="30"/>
        </w:rPr>
        <w:t>Early</w:t>
      </w:r>
      <w:r w:rsidR="00C16C29">
        <w:rPr>
          <w:rFonts w:ascii="Arial" w:eastAsia="MS Mincho" w:hAnsi="Arial" w:cs="Arial"/>
          <w:iCs/>
          <w:sz w:val="30"/>
          <w:szCs w:val="30"/>
        </w:rPr>
        <w:t xml:space="preserve"> decoding and </w:t>
      </w:r>
      <w:bookmarkStart w:id="10" w:name="_Hlk131510495"/>
      <w:r w:rsidR="00A944AB" w:rsidRPr="002214FC">
        <w:rPr>
          <w:rFonts w:ascii="Arial" w:eastAsia="MS Mincho" w:hAnsi="Arial" w:cs="Arial"/>
          <w:iCs/>
          <w:sz w:val="30"/>
          <w:szCs w:val="30"/>
        </w:rPr>
        <w:t>Validity Check</w:t>
      </w:r>
      <w:bookmarkEnd w:id="10"/>
      <w:r w:rsidR="00A944AB" w:rsidRPr="002214FC">
        <w:rPr>
          <w:rFonts w:ascii="Arial" w:eastAsia="MS Mincho" w:hAnsi="Arial" w:cs="Arial"/>
          <w:iCs/>
          <w:sz w:val="30"/>
          <w:szCs w:val="30"/>
        </w:rPr>
        <w:t xml:space="preserve"> on Pre-configured RRC configurations of Candidate Cells</w:t>
      </w:r>
    </w:p>
    <w:p w14:paraId="46FC52A9" w14:textId="6BAB3B4F" w:rsidR="00C07D0C" w:rsidRDefault="00DD59F5" w:rsidP="009657EA">
      <w:pPr>
        <w:jc w:val="both"/>
        <w:rPr>
          <w:rFonts w:ascii="Times New Roman" w:hAnsi="Times New Roman"/>
        </w:rPr>
      </w:pPr>
      <w:r>
        <w:rPr>
          <w:rFonts w:ascii="Times New Roman" w:hAnsi="Times New Roman"/>
        </w:rPr>
        <w:t xml:space="preserve">In the last meeting, </w:t>
      </w:r>
      <w:r w:rsidR="00130AD4">
        <w:rPr>
          <w:rFonts w:ascii="Times New Roman" w:hAnsi="Times New Roman"/>
        </w:rPr>
        <w:t>it was agreed that UE may perform early decoding and early validity check</w:t>
      </w:r>
      <w:r w:rsidR="009657EA">
        <w:rPr>
          <w:rFonts w:ascii="Times New Roman" w:hAnsi="Times New Roman"/>
        </w:rPr>
        <w:t xml:space="preserve"> </w:t>
      </w:r>
      <w:r w:rsidR="009657EA" w:rsidRPr="00F1456A">
        <w:rPr>
          <w:rFonts w:ascii="Times New Roman" w:hAnsi="Times New Roman"/>
        </w:rPr>
        <w:t>for candidate cell</w:t>
      </w:r>
      <w:r w:rsidR="00982C6F">
        <w:rPr>
          <w:rFonts w:ascii="Times New Roman" w:hAnsi="Times New Roman"/>
        </w:rPr>
        <w:t xml:space="preserve"> configurations</w:t>
      </w:r>
      <w:r w:rsidR="00130AD4">
        <w:rPr>
          <w:rFonts w:ascii="Times New Roman" w:hAnsi="Times New Roman"/>
        </w:rPr>
        <w:t>.</w:t>
      </w:r>
      <w:r w:rsidR="009657EA">
        <w:rPr>
          <w:rFonts w:ascii="Times New Roman" w:hAnsi="Times New Roman"/>
        </w:rPr>
        <w:t xml:space="preserve"> If UE performs early validity check before LTM cell switch, </w:t>
      </w:r>
      <w:r w:rsidR="009657EA" w:rsidRPr="00F1456A">
        <w:rPr>
          <w:rFonts w:ascii="Times New Roman" w:hAnsi="Times New Roman"/>
        </w:rPr>
        <w:t>potential RLF may happe</w:t>
      </w:r>
      <w:r w:rsidR="00C07D0C">
        <w:rPr>
          <w:rFonts w:ascii="Times New Roman" w:hAnsi="Times New Roman"/>
        </w:rPr>
        <w:t>n</w:t>
      </w:r>
      <w:r w:rsidR="009657EA" w:rsidRPr="00F1456A">
        <w:rPr>
          <w:rFonts w:ascii="Times New Roman" w:hAnsi="Times New Roman"/>
        </w:rPr>
        <w:t xml:space="preserve"> </w:t>
      </w:r>
      <w:r w:rsidR="009657EA">
        <w:rPr>
          <w:rFonts w:ascii="Times New Roman" w:hAnsi="Times New Roman"/>
        </w:rPr>
        <w:t>and RRC re</w:t>
      </w:r>
      <w:r w:rsidR="00C07D0C">
        <w:rPr>
          <w:rFonts w:ascii="Times New Roman" w:hAnsi="Times New Roman"/>
        </w:rPr>
        <w:t xml:space="preserve">establishment will be performed </w:t>
      </w:r>
      <w:r w:rsidR="009657EA" w:rsidRPr="00F1456A">
        <w:rPr>
          <w:rFonts w:ascii="Times New Roman" w:hAnsi="Times New Roman"/>
        </w:rPr>
        <w:t xml:space="preserve">if </w:t>
      </w:r>
      <w:r w:rsidR="00C07D0C">
        <w:rPr>
          <w:rFonts w:ascii="Times New Roman" w:hAnsi="Times New Roman"/>
        </w:rPr>
        <w:t>validity check failed on a candidate cell.</w:t>
      </w:r>
      <w:r w:rsidR="00D73409">
        <w:rPr>
          <w:rFonts w:ascii="Times New Roman" w:hAnsi="Times New Roman"/>
        </w:rPr>
        <w:t xml:space="preserve"> To resolve this issue, some companies proposed to introduce </w:t>
      </w:r>
      <w:r w:rsidR="004C15A7">
        <w:rPr>
          <w:rFonts w:ascii="Times New Roman" w:hAnsi="Times New Roman"/>
        </w:rPr>
        <w:t xml:space="preserve">a </w:t>
      </w:r>
      <w:r w:rsidR="00D73409" w:rsidRPr="00F1456A">
        <w:rPr>
          <w:rFonts w:ascii="Times New Roman" w:hAnsi="Times New Roman"/>
        </w:rPr>
        <w:t>new signaling to inform the network that configuration mistakes</w:t>
      </w:r>
      <w:r w:rsidR="00D73409">
        <w:rPr>
          <w:rFonts w:ascii="Times New Roman" w:hAnsi="Times New Roman"/>
        </w:rPr>
        <w:t xml:space="preserve"> happened and avoid performing RRC reestablishment.</w:t>
      </w:r>
    </w:p>
    <w:p w14:paraId="0E4B6F81" w14:textId="10A74CE1" w:rsidR="00D52769" w:rsidRDefault="00D73409" w:rsidP="009022D4">
      <w:pPr>
        <w:jc w:val="both"/>
        <w:rPr>
          <w:rFonts w:eastAsia="宋体"/>
        </w:rPr>
      </w:pPr>
      <w:r>
        <w:rPr>
          <w:rFonts w:ascii="Times New Roman" w:eastAsiaTheme="minorEastAsia" w:hAnsi="Times New Roman" w:hint="eastAsia"/>
        </w:rPr>
        <w:t>H</w:t>
      </w:r>
      <w:r>
        <w:rPr>
          <w:rFonts w:ascii="Times New Roman" w:eastAsiaTheme="minorEastAsia" w:hAnsi="Times New Roman"/>
        </w:rPr>
        <w:t>owever, there is no need to do any enhancement for the early decoding and early validity check for L</w:t>
      </w:r>
      <w:r w:rsidR="009022D4">
        <w:rPr>
          <w:rFonts w:ascii="Times New Roman" w:eastAsiaTheme="minorEastAsia" w:hAnsi="Times New Roman"/>
        </w:rPr>
        <w:t>TM</w:t>
      </w:r>
      <w:r w:rsidR="008537AF">
        <w:rPr>
          <w:rFonts w:ascii="Times New Roman" w:eastAsiaTheme="minorEastAsia" w:hAnsi="Times New Roman"/>
        </w:rPr>
        <w:t xml:space="preserve"> in our view</w:t>
      </w:r>
      <w:r w:rsidR="009022D4">
        <w:rPr>
          <w:rFonts w:ascii="Times New Roman" w:eastAsiaTheme="minorEastAsia" w:hAnsi="Times New Roman" w:hint="eastAsia"/>
        </w:rPr>
        <w:t>.</w:t>
      </w:r>
      <w:r w:rsidR="009022D4">
        <w:rPr>
          <w:rFonts w:ascii="Times New Roman" w:eastAsiaTheme="minorEastAsia" w:hAnsi="Times New Roman"/>
        </w:rPr>
        <w:t xml:space="preserve"> Because the </w:t>
      </w:r>
      <w:r w:rsidR="009022D4" w:rsidRPr="000C3141">
        <w:rPr>
          <w:rFonts w:eastAsia="宋体" w:cs="Arial"/>
        </w:rPr>
        <w:t>L</w:t>
      </w:r>
      <w:r w:rsidR="009022D4" w:rsidRPr="000C3141">
        <w:rPr>
          <w:rFonts w:eastAsia="宋体"/>
        </w:rPr>
        <w:t xml:space="preserve">TM candidate cells is configured by the same CU </w:t>
      </w:r>
      <w:r w:rsidR="009C01D4">
        <w:rPr>
          <w:rFonts w:eastAsia="宋体"/>
        </w:rPr>
        <w:t>as</w:t>
      </w:r>
      <w:r w:rsidR="009022D4" w:rsidRPr="000C3141">
        <w:rPr>
          <w:rFonts w:eastAsia="宋体"/>
        </w:rPr>
        <w:t xml:space="preserve"> serving cell, the probability of configuration errors is very small</w:t>
      </w:r>
      <w:r w:rsidR="009022D4">
        <w:rPr>
          <w:rFonts w:eastAsia="宋体"/>
        </w:rPr>
        <w:t xml:space="preserve"> and </w:t>
      </w:r>
      <w:r w:rsidR="009022D4" w:rsidRPr="000C3141">
        <w:rPr>
          <w:rFonts w:eastAsia="宋体"/>
        </w:rPr>
        <w:t xml:space="preserve">there is no need </w:t>
      </w:r>
      <w:r w:rsidR="00914603">
        <w:rPr>
          <w:rFonts w:eastAsia="宋体"/>
        </w:rPr>
        <w:t>to do</w:t>
      </w:r>
      <w:r w:rsidR="009022D4" w:rsidRPr="000C3141">
        <w:rPr>
          <w:rFonts w:eastAsia="宋体"/>
        </w:rPr>
        <w:t xml:space="preserve"> any optimization.</w:t>
      </w:r>
      <w:r w:rsidR="009022D4">
        <w:rPr>
          <w:rFonts w:eastAsia="宋体"/>
        </w:rPr>
        <w:t xml:space="preserve"> </w:t>
      </w:r>
    </w:p>
    <w:p w14:paraId="470B2F7C" w14:textId="176848C1" w:rsidR="00016AEE" w:rsidRPr="00F1456A" w:rsidRDefault="00016AEE" w:rsidP="00F1456A">
      <w:pPr>
        <w:spacing w:after="120"/>
        <w:jc w:val="both"/>
        <w:rPr>
          <w:rFonts w:ascii="Times New Roman" w:eastAsia="宋体" w:hAnsi="Times New Roman"/>
          <w:b/>
          <w:bCs/>
        </w:rPr>
      </w:pPr>
      <w:r>
        <w:rPr>
          <w:rFonts w:ascii="Times New Roman" w:eastAsia="宋体" w:hAnsi="Times New Roman"/>
          <w:b/>
          <w:bCs/>
        </w:rPr>
        <w:t xml:space="preserve">Observation </w:t>
      </w:r>
      <w:r w:rsidR="002611A8">
        <w:rPr>
          <w:rFonts w:ascii="Times New Roman" w:eastAsia="宋体" w:hAnsi="Times New Roman"/>
          <w:b/>
          <w:bCs/>
        </w:rPr>
        <w:t>1</w:t>
      </w:r>
      <w:r>
        <w:rPr>
          <w:rFonts w:ascii="Times New Roman" w:eastAsia="宋体" w:hAnsi="Times New Roman"/>
          <w:b/>
          <w:bCs/>
        </w:rPr>
        <w:t xml:space="preserve">: </w:t>
      </w:r>
      <w:r w:rsidR="00443363">
        <w:rPr>
          <w:rFonts w:ascii="Times New Roman" w:eastAsia="宋体" w:hAnsi="Times New Roman"/>
          <w:b/>
          <w:bCs/>
        </w:rPr>
        <w:t xml:space="preserve">UE’s serving cell and </w:t>
      </w:r>
      <w:r w:rsidRPr="00016AEE">
        <w:rPr>
          <w:rFonts w:ascii="Times New Roman" w:eastAsia="宋体" w:hAnsi="Times New Roman"/>
          <w:b/>
          <w:bCs/>
        </w:rPr>
        <w:t xml:space="preserve">LTM candidate cells </w:t>
      </w:r>
      <w:r w:rsidR="00443363">
        <w:rPr>
          <w:rFonts w:ascii="Times New Roman" w:eastAsia="宋体" w:hAnsi="Times New Roman"/>
          <w:b/>
          <w:bCs/>
        </w:rPr>
        <w:t xml:space="preserve">shares </w:t>
      </w:r>
      <w:r w:rsidRPr="00016AEE">
        <w:rPr>
          <w:rFonts w:ascii="Times New Roman" w:eastAsia="宋体" w:hAnsi="Times New Roman"/>
          <w:b/>
          <w:bCs/>
        </w:rPr>
        <w:t>the same CU</w:t>
      </w:r>
      <w:r>
        <w:rPr>
          <w:rFonts w:ascii="Times New Roman" w:eastAsia="宋体" w:hAnsi="Times New Roman"/>
          <w:b/>
          <w:bCs/>
        </w:rPr>
        <w:t xml:space="preserve">, so </w:t>
      </w:r>
      <w:r w:rsidRPr="00016AEE">
        <w:rPr>
          <w:rFonts w:ascii="Times New Roman" w:eastAsia="宋体" w:hAnsi="Times New Roman"/>
          <w:b/>
          <w:bCs/>
        </w:rPr>
        <w:t>the probability of configuration errors is very small</w:t>
      </w:r>
      <w:r>
        <w:rPr>
          <w:rFonts w:ascii="Times New Roman" w:eastAsia="宋体" w:hAnsi="Times New Roman"/>
          <w:b/>
          <w:bCs/>
        </w:rPr>
        <w:t>.</w:t>
      </w:r>
    </w:p>
    <w:p w14:paraId="197F55E1" w14:textId="757C6BCE" w:rsidR="00C07D0C" w:rsidRDefault="009022D4" w:rsidP="009657EA">
      <w:pPr>
        <w:jc w:val="both"/>
        <w:rPr>
          <w:rFonts w:ascii="Arial" w:eastAsia="宋体" w:hAnsi="Arial"/>
        </w:rPr>
      </w:pPr>
      <w:r>
        <w:rPr>
          <w:rFonts w:eastAsia="宋体"/>
        </w:rPr>
        <w:t xml:space="preserve">Besides, if </w:t>
      </w:r>
      <w:r w:rsidR="00914603">
        <w:rPr>
          <w:rFonts w:eastAsia="宋体"/>
        </w:rPr>
        <w:t xml:space="preserve">a </w:t>
      </w:r>
      <w:r>
        <w:rPr>
          <w:rFonts w:eastAsia="宋体"/>
        </w:rPr>
        <w:t xml:space="preserve">configuration error is detected on a candidate cell before </w:t>
      </w:r>
      <w:r w:rsidR="00914603">
        <w:rPr>
          <w:rFonts w:eastAsia="宋体"/>
        </w:rPr>
        <w:t xml:space="preserve">the </w:t>
      </w:r>
      <w:r>
        <w:rPr>
          <w:rFonts w:eastAsia="宋体"/>
        </w:rPr>
        <w:t xml:space="preserve">cell switch, UE can choose to ignore it and perform RRC reestablishment only after receiving </w:t>
      </w:r>
      <w:r w:rsidR="00914603">
        <w:rPr>
          <w:rFonts w:eastAsia="宋体"/>
        </w:rPr>
        <w:t>an</w:t>
      </w:r>
      <w:r>
        <w:rPr>
          <w:rFonts w:eastAsia="宋体"/>
        </w:rPr>
        <w:t xml:space="preserve"> LTM cell switch command with </w:t>
      </w:r>
      <w:r w:rsidR="00914603">
        <w:rPr>
          <w:rFonts w:eastAsia="宋体"/>
        </w:rPr>
        <w:t xml:space="preserve">the </w:t>
      </w:r>
      <w:r w:rsidR="00D52769">
        <w:rPr>
          <w:rFonts w:eastAsia="宋体"/>
        </w:rPr>
        <w:t>target cell same as</w:t>
      </w:r>
      <w:r>
        <w:rPr>
          <w:rFonts w:eastAsia="宋体"/>
        </w:rPr>
        <w:t xml:space="preserve"> the </w:t>
      </w:r>
      <w:r w:rsidR="00130D40">
        <w:rPr>
          <w:rFonts w:eastAsia="宋体"/>
        </w:rPr>
        <w:t xml:space="preserve">validity check failed </w:t>
      </w:r>
      <w:r>
        <w:rPr>
          <w:rFonts w:eastAsia="宋体"/>
        </w:rPr>
        <w:t xml:space="preserve">candidate cell. </w:t>
      </w:r>
      <w:r w:rsidR="00D52769">
        <w:rPr>
          <w:rFonts w:eastAsia="宋体"/>
        </w:rPr>
        <w:t>In this way</w:t>
      </w:r>
      <w:r>
        <w:rPr>
          <w:rFonts w:eastAsia="宋体"/>
        </w:rPr>
        <w:t xml:space="preserve">, the RLF caused by configuration mistakes before </w:t>
      </w:r>
      <w:r w:rsidR="00914603">
        <w:rPr>
          <w:rFonts w:eastAsia="宋体"/>
        </w:rPr>
        <w:t xml:space="preserve">the </w:t>
      </w:r>
      <w:r w:rsidR="00D52769">
        <w:rPr>
          <w:rFonts w:eastAsia="宋体" w:hint="eastAsia"/>
        </w:rPr>
        <w:t>LTM</w:t>
      </w:r>
      <w:r w:rsidR="00D52769">
        <w:rPr>
          <w:rFonts w:eastAsia="宋体"/>
        </w:rPr>
        <w:t xml:space="preserve"> </w:t>
      </w:r>
      <w:r>
        <w:rPr>
          <w:rFonts w:eastAsia="宋体"/>
        </w:rPr>
        <w:t>cell switch can be avoided</w:t>
      </w:r>
      <w:r w:rsidR="00D52769">
        <w:rPr>
          <w:rFonts w:eastAsia="宋体"/>
        </w:rPr>
        <w:t>.</w:t>
      </w:r>
    </w:p>
    <w:p w14:paraId="69ED0CCB" w14:textId="77777777" w:rsidR="00464D2B" w:rsidRPr="00464D2B" w:rsidRDefault="00464D2B" w:rsidP="009657EA">
      <w:pPr>
        <w:jc w:val="both"/>
        <w:rPr>
          <w:rFonts w:ascii="Arial" w:eastAsia="宋体" w:hAnsi="Arial"/>
        </w:rPr>
      </w:pPr>
    </w:p>
    <w:p w14:paraId="09E1F531" w14:textId="06F2745B" w:rsidR="00D52769" w:rsidRPr="00914603" w:rsidRDefault="008311DB">
      <w:pPr>
        <w:jc w:val="both"/>
        <w:rPr>
          <w:rFonts w:ascii="Times New Roman" w:eastAsiaTheme="minorEastAsia" w:hAnsi="Times New Roman"/>
          <w:b/>
          <w:bCs/>
        </w:rPr>
      </w:pPr>
      <w:r w:rsidRPr="00F1456A">
        <w:rPr>
          <w:rFonts w:ascii="Times New Roman" w:hAnsi="Times New Roman"/>
          <w:b/>
          <w:bCs/>
        </w:rPr>
        <w:t xml:space="preserve">Proposal </w:t>
      </w:r>
      <w:r w:rsidR="00130D38">
        <w:rPr>
          <w:rFonts w:ascii="Times New Roman" w:hAnsi="Times New Roman"/>
          <w:b/>
          <w:bCs/>
        </w:rPr>
        <w:t>1</w:t>
      </w:r>
      <w:r w:rsidR="001517B0">
        <w:rPr>
          <w:rFonts w:ascii="Times New Roman" w:hAnsi="Times New Roman"/>
          <w:b/>
          <w:bCs/>
        </w:rPr>
        <w:t>5</w:t>
      </w:r>
      <w:r w:rsidR="005C5E88">
        <w:rPr>
          <w:rFonts w:asciiTheme="minorEastAsia" w:eastAsiaTheme="minorEastAsia" w:hAnsiTheme="minorEastAsia" w:hint="eastAsia"/>
          <w:b/>
          <w:bCs/>
        </w:rPr>
        <w:t>:</w:t>
      </w:r>
      <w:r w:rsidR="00130D38">
        <w:rPr>
          <w:rFonts w:ascii="Times New Roman" w:hAnsi="Times New Roman"/>
          <w:b/>
          <w:bCs/>
        </w:rPr>
        <w:t xml:space="preserve"> I</w:t>
      </w:r>
      <w:r w:rsidR="00130D38" w:rsidRPr="000C3141">
        <w:rPr>
          <w:rFonts w:ascii="Times New Roman" w:hAnsi="Times New Roman"/>
          <w:b/>
          <w:bCs/>
        </w:rPr>
        <w:t>f UE performs early validity check for the LTM candidate cell(s) and failed</w:t>
      </w:r>
      <w:r w:rsidR="00130D38">
        <w:rPr>
          <w:rFonts w:ascii="Times New Roman" w:hAnsi="Times New Roman"/>
          <w:b/>
          <w:bCs/>
        </w:rPr>
        <w:t xml:space="preserve">, </w:t>
      </w:r>
      <w:r w:rsidR="00212035">
        <w:rPr>
          <w:rFonts w:ascii="Times New Roman" w:hAnsi="Times New Roman"/>
          <w:b/>
          <w:bCs/>
        </w:rPr>
        <w:t>based on UE</w:t>
      </w:r>
      <w:r w:rsidR="00212035" w:rsidRPr="00F1456A">
        <w:rPr>
          <w:rFonts w:ascii="Times New Roman" w:hAnsi="Times New Roman"/>
          <w:b/>
          <w:bCs/>
        </w:rPr>
        <w:t xml:space="preserve"> implementation, </w:t>
      </w:r>
      <w:r w:rsidR="00D52769" w:rsidRPr="000C3141">
        <w:rPr>
          <w:rFonts w:ascii="Times New Roman" w:hAnsi="Times New Roman"/>
          <w:b/>
          <w:bCs/>
        </w:rPr>
        <w:t>RRC re-establishment</w:t>
      </w:r>
      <w:r w:rsidR="00D52769">
        <w:rPr>
          <w:rFonts w:ascii="Times New Roman" w:hAnsi="Times New Roman"/>
          <w:b/>
          <w:bCs/>
        </w:rPr>
        <w:t xml:space="preserve"> can be triggered </w:t>
      </w:r>
      <w:r w:rsidR="00443363">
        <w:rPr>
          <w:rFonts w:ascii="Times New Roman" w:hAnsi="Times New Roman"/>
          <w:b/>
          <w:bCs/>
        </w:rPr>
        <w:t xml:space="preserve">when </w:t>
      </w:r>
      <w:r w:rsidR="006C16E3">
        <w:rPr>
          <w:rFonts w:ascii="Times New Roman" w:hAnsi="Times New Roman"/>
          <w:b/>
          <w:bCs/>
        </w:rPr>
        <w:t>validity check</w:t>
      </w:r>
      <w:r w:rsidR="00130D38">
        <w:rPr>
          <w:rFonts w:ascii="Times New Roman" w:hAnsi="Times New Roman"/>
          <w:b/>
          <w:bCs/>
        </w:rPr>
        <w:t xml:space="preserve"> </w:t>
      </w:r>
      <w:r w:rsidR="00443363">
        <w:rPr>
          <w:rFonts w:ascii="Times New Roman" w:hAnsi="Times New Roman"/>
          <w:b/>
          <w:bCs/>
        </w:rPr>
        <w:t xml:space="preserve">is performed </w:t>
      </w:r>
      <w:r w:rsidR="00130D38">
        <w:rPr>
          <w:rFonts w:ascii="Times New Roman" w:hAnsi="Times New Roman"/>
          <w:b/>
          <w:bCs/>
        </w:rPr>
        <w:t xml:space="preserve">or after receiving </w:t>
      </w:r>
      <w:r w:rsidR="00914603">
        <w:rPr>
          <w:rFonts w:ascii="Times New Roman" w:hAnsi="Times New Roman"/>
          <w:b/>
          <w:bCs/>
        </w:rPr>
        <w:t xml:space="preserve">the </w:t>
      </w:r>
      <w:r w:rsidR="00130D38">
        <w:rPr>
          <w:rFonts w:ascii="Times New Roman" w:hAnsi="Times New Roman"/>
          <w:b/>
          <w:bCs/>
        </w:rPr>
        <w:t>cell switch command and the target cell is the</w:t>
      </w:r>
      <w:r w:rsidR="00443363" w:rsidRPr="00443363">
        <w:rPr>
          <w:rFonts w:ascii="Times New Roman" w:hAnsi="Times New Roman"/>
          <w:b/>
          <w:bCs/>
        </w:rPr>
        <w:t xml:space="preserve"> </w:t>
      </w:r>
      <w:r w:rsidR="00443363">
        <w:rPr>
          <w:rFonts w:ascii="Times New Roman" w:hAnsi="Times New Roman"/>
          <w:b/>
          <w:bCs/>
        </w:rPr>
        <w:t xml:space="preserve">candidate cell which fails to pass the </w:t>
      </w:r>
      <w:r w:rsidR="006618CD">
        <w:rPr>
          <w:rFonts w:ascii="Times New Roman" w:hAnsi="Times New Roman"/>
          <w:b/>
          <w:bCs/>
        </w:rPr>
        <w:t>validity check</w:t>
      </w:r>
      <w:r w:rsidR="006C16E3" w:rsidRPr="0040649F">
        <w:rPr>
          <w:rFonts w:ascii="Times New Roman" w:hAnsi="Times New Roman"/>
          <w:b/>
          <w:bCs/>
        </w:rPr>
        <w:t xml:space="preserve">. </w:t>
      </w:r>
      <w:r w:rsidR="00443363" w:rsidRPr="0040649F">
        <w:rPr>
          <w:rFonts w:ascii="Times New Roman" w:hAnsi="Times New Roman"/>
          <w:b/>
          <w:bCs/>
        </w:rPr>
        <w:t xml:space="preserve">No other </w:t>
      </w:r>
      <w:r w:rsidR="00443363" w:rsidRPr="00443363">
        <w:rPr>
          <w:rFonts w:ascii="Times New Roman" w:hAnsi="Times New Roman"/>
          <w:b/>
          <w:bCs/>
        </w:rPr>
        <w:t>optimization (</w:t>
      </w:r>
      <w:proofErr w:type="gramStart"/>
      <w:r w:rsidR="00443363" w:rsidRPr="00443363">
        <w:rPr>
          <w:rFonts w:ascii="Times New Roman" w:hAnsi="Times New Roman"/>
          <w:b/>
          <w:bCs/>
        </w:rPr>
        <w:t>e.g.</w:t>
      </w:r>
      <w:proofErr w:type="gramEnd"/>
      <w:r w:rsidR="00443363" w:rsidRPr="0040649F">
        <w:rPr>
          <w:rFonts w:ascii="Times New Roman" w:hAnsi="Times New Roman"/>
          <w:b/>
          <w:bCs/>
        </w:rPr>
        <w:t xml:space="preserve"> report </w:t>
      </w:r>
      <w:r w:rsidR="00443363">
        <w:rPr>
          <w:rFonts w:ascii="Times New Roman" w:hAnsi="Times New Roman"/>
          <w:b/>
          <w:bCs/>
        </w:rPr>
        <w:t xml:space="preserve">validity check failure information to network) is introduced since validity check failure is a rare case. </w:t>
      </w:r>
    </w:p>
    <w:bookmarkEnd w:id="9"/>
    <w:p w14:paraId="486F65AE" w14:textId="77777777" w:rsidR="0052511E" w:rsidRPr="00883488" w:rsidRDefault="0052511E" w:rsidP="00143F00">
      <w:pPr>
        <w:keepNext/>
        <w:keepLines/>
        <w:pageBreakBefore/>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cs="Arial"/>
          <w:sz w:val="36"/>
          <w:lang w:eastAsia="en-GB"/>
        </w:rPr>
      </w:pPr>
      <w:r w:rsidRPr="00883488">
        <w:rPr>
          <w:rFonts w:ascii="Arial" w:eastAsia="宋体" w:hAnsi="Arial" w:cs="Arial"/>
          <w:sz w:val="36"/>
          <w:lang w:eastAsia="en-GB"/>
        </w:rPr>
        <w:lastRenderedPageBreak/>
        <w:t>Conclusion</w:t>
      </w:r>
    </w:p>
    <w:p w14:paraId="6C2FED36" w14:textId="59691512" w:rsidR="006A2F83" w:rsidRPr="006A2F83" w:rsidRDefault="0052511E" w:rsidP="00F1456A">
      <w:pPr>
        <w:spacing w:before="120"/>
        <w:jc w:val="both"/>
        <w:rPr>
          <w:rFonts w:asciiTheme="minorEastAsia" w:eastAsiaTheme="minorEastAsia" w:hAnsiTheme="minorEastAsia"/>
          <w:b/>
          <w:bCs/>
          <w:lang w:val="en-GB"/>
        </w:rPr>
      </w:pPr>
      <w:r w:rsidRPr="0052511E">
        <w:rPr>
          <w:rFonts w:ascii="Times New Roman" w:eastAsia="宋体" w:hAnsi="Times New Roman"/>
          <w:szCs w:val="24"/>
        </w:rPr>
        <w:t xml:space="preserve">In this contribution, we </w:t>
      </w:r>
      <w:r w:rsidRPr="0052511E">
        <w:rPr>
          <w:rFonts w:ascii="Times New Roman" w:eastAsia="Times New Roman" w:hAnsi="Times New Roman"/>
          <w:szCs w:val="24"/>
        </w:rPr>
        <w:t xml:space="preserve">provide our view </w:t>
      </w:r>
      <w:r>
        <w:rPr>
          <w:rFonts w:ascii="Times New Roman" w:eastAsia="Times New Roman" w:hAnsi="Times New Roman"/>
          <w:szCs w:val="24"/>
        </w:rPr>
        <w:t xml:space="preserve">on </w:t>
      </w:r>
      <w:r w:rsidRPr="0052511E">
        <w:rPr>
          <w:rFonts w:ascii="Times New Roman" w:eastAsia="Times New Roman" w:hAnsi="Times New Roman"/>
          <w:szCs w:val="24"/>
        </w:rPr>
        <w:t>some issues related to RRC.</w:t>
      </w:r>
      <w:r w:rsidRPr="0052511E">
        <w:rPr>
          <w:rFonts w:ascii="Times New Roman" w:eastAsia="宋体" w:hAnsi="Times New Roman"/>
          <w:szCs w:val="24"/>
        </w:rPr>
        <w:t xml:space="preserve"> We have the following observations and proposals:</w:t>
      </w:r>
    </w:p>
    <w:p w14:paraId="3263036C" w14:textId="5F540D10" w:rsidR="006A2F83" w:rsidRPr="008D229A" w:rsidRDefault="006A2F83" w:rsidP="006A2F83">
      <w:pPr>
        <w:spacing w:after="120"/>
        <w:jc w:val="both"/>
        <w:rPr>
          <w:rFonts w:ascii="Times New Roman" w:eastAsiaTheme="minorEastAsia" w:hAnsi="Times New Roman"/>
          <w:b/>
          <w:bCs/>
          <w:i/>
          <w:iCs/>
          <w:u w:val="single"/>
          <w:lang w:val="en-GB"/>
        </w:rPr>
      </w:pPr>
      <w:r w:rsidRPr="008D229A">
        <w:rPr>
          <w:rFonts w:ascii="Times New Roman" w:hAnsi="Times New Roman"/>
          <w:b/>
          <w:bCs/>
          <w:i/>
          <w:iCs/>
          <w:u w:val="single"/>
          <w:lang w:val="en-GB"/>
        </w:rPr>
        <w:t>L1 measurement and report</w:t>
      </w:r>
    </w:p>
    <w:p w14:paraId="10891F8B" w14:textId="77777777" w:rsidR="001517B0" w:rsidRPr="008121AB" w:rsidRDefault="001517B0" w:rsidP="001517B0">
      <w:pPr>
        <w:spacing w:after="120"/>
        <w:jc w:val="both"/>
        <w:rPr>
          <w:rFonts w:ascii="Times New Roman" w:eastAsia="宋体" w:hAnsi="Times New Roman"/>
          <w:b/>
          <w:bCs/>
        </w:rPr>
      </w:pPr>
      <w:r>
        <w:rPr>
          <w:rFonts w:ascii="Times New Roman" w:eastAsia="宋体" w:hAnsi="Times New Roman"/>
          <w:b/>
          <w:bCs/>
        </w:rPr>
        <w:t>Proposal 1: To support L1 measurement report of candidate cells, the report configuration of current serving cell(s) should refer to the L1 measurement configuration of the candidate cells in the separate list.</w:t>
      </w:r>
    </w:p>
    <w:p w14:paraId="42047067" w14:textId="77777777" w:rsidR="001517B0" w:rsidRPr="00F1456A" w:rsidRDefault="001517B0" w:rsidP="001517B0">
      <w:pPr>
        <w:spacing w:after="120"/>
        <w:jc w:val="both"/>
        <w:rPr>
          <w:rFonts w:ascii="Times New Roman" w:eastAsia="宋体" w:hAnsi="Times New Roman"/>
          <w:b/>
          <w:bCs/>
        </w:rPr>
      </w:pPr>
      <w:r>
        <w:rPr>
          <w:rFonts w:ascii="Times New Roman" w:eastAsia="宋体" w:hAnsi="Times New Roman"/>
          <w:b/>
          <w:bCs/>
        </w:rPr>
        <w:t>Proposal 2: To support L1 measurement report for subsequent LTM, the</w:t>
      </w:r>
      <w:r w:rsidRPr="00BE62CF">
        <w:rPr>
          <w:rFonts w:ascii="Times New Roman" w:eastAsia="宋体" w:hAnsi="Times New Roman"/>
          <w:b/>
          <w:bCs/>
        </w:rPr>
        <w:t xml:space="preserve"> </w:t>
      </w:r>
      <w:r>
        <w:rPr>
          <w:rFonts w:ascii="Times New Roman" w:eastAsia="宋体" w:hAnsi="Times New Roman"/>
          <w:b/>
          <w:bCs/>
        </w:rPr>
        <w:t>report configuration for LTM candidate cells should be included in the</w:t>
      </w:r>
      <w:r w:rsidRPr="00F1456A">
        <w:rPr>
          <w:rFonts w:ascii="Times New Roman" w:eastAsia="宋体" w:hAnsi="Times New Roman"/>
          <w:b/>
          <w:bCs/>
        </w:rPr>
        <w:t xml:space="preserve"> </w:t>
      </w:r>
      <w:proofErr w:type="spellStart"/>
      <w:r w:rsidRPr="00F1456A">
        <w:rPr>
          <w:rFonts w:ascii="Times New Roman" w:eastAsia="宋体" w:hAnsi="Times New Roman"/>
          <w:b/>
          <w:bCs/>
          <w:i/>
          <w:iCs/>
        </w:rPr>
        <w:t>ServingCellConfig</w:t>
      </w:r>
      <w:proofErr w:type="spellEnd"/>
      <w:r w:rsidRPr="00F1456A">
        <w:rPr>
          <w:rFonts w:ascii="Times New Roman" w:eastAsia="宋体" w:hAnsi="Times New Roman"/>
          <w:b/>
          <w:bCs/>
        </w:rPr>
        <w:t xml:space="preserve"> of each candidate cell</w:t>
      </w:r>
      <w:r>
        <w:rPr>
          <w:rFonts w:ascii="Times New Roman" w:eastAsia="宋体" w:hAnsi="Times New Roman"/>
          <w:b/>
          <w:bCs/>
        </w:rPr>
        <w:t xml:space="preserve">. </w:t>
      </w:r>
    </w:p>
    <w:p w14:paraId="38A699B4" w14:textId="015CD812" w:rsidR="00314263" w:rsidRDefault="001517B0" w:rsidP="001517B0">
      <w:pPr>
        <w:spacing w:after="120"/>
        <w:jc w:val="both"/>
        <w:rPr>
          <w:rFonts w:ascii="Times New Roman" w:eastAsia="宋体" w:hAnsi="Times New Roman"/>
          <w:b/>
          <w:bCs/>
        </w:rPr>
      </w:pPr>
      <w:r>
        <w:rPr>
          <w:rFonts w:ascii="Times New Roman" w:eastAsia="宋体" w:hAnsi="Times New Roman"/>
          <w:b/>
          <w:bCs/>
        </w:rPr>
        <w:t>Proposal 3: The</w:t>
      </w:r>
      <w:r w:rsidRPr="00BE62CF">
        <w:rPr>
          <w:rFonts w:ascii="Times New Roman" w:eastAsia="宋体" w:hAnsi="Times New Roman"/>
          <w:b/>
          <w:bCs/>
        </w:rPr>
        <w:t xml:space="preserve"> </w:t>
      </w:r>
      <w:r>
        <w:rPr>
          <w:rFonts w:ascii="Times New Roman" w:eastAsia="宋体" w:hAnsi="Times New Roman"/>
          <w:b/>
          <w:bCs/>
        </w:rPr>
        <w:t xml:space="preserve">report configuration in the </w:t>
      </w:r>
      <w:proofErr w:type="spellStart"/>
      <w:r w:rsidRPr="00F1456A">
        <w:rPr>
          <w:rFonts w:ascii="Times New Roman" w:eastAsia="宋体" w:hAnsi="Times New Roman"/>
          <w:b/>
          <w:bCs/>
          <w:i/>
          <w:iCs/>
        </w:rPr>
        <w:t>ServingCellConfig</w:t>
      </w:r>
      <w:proofErr w:type="spellEnd"/>
      <w:r>
        <w:rPr>
          <w:rFonts w:ascii="Times New Roman" w:eastAsia="宋体" w:hAnsi="Times New Roman"/>
          <w:b/>
          <w:bCs/>
        </w:rPr>
        <w:t xml:space="preserve"> of candidate cells should refer to the L1 measurement configuration of other candidate cells in the separate list. </w:t>
      </w:r>
    </w:p>
    <w:p w14:paraId="0A154BE6" w14:textId="77777777" w:rsidR="001517B0" w:rsidRPr="00443363" w:rsidRDefault="001517B0" w:rsidP="001517B0">
      <w:pPr>
        <w:spacing w:after="120"/>
        <w:jc w:val="both"/>
        <w:rPr>
          <w:rFonts w:eastAsiaTheme="minorEastAsia"/>
        </w:rPr>
      </w:pPr>
      <w:r>
        <w:rPr>
          <w:rFonts w:ascii="Times New Roman" w:eastAsia="宋体" w:hAnsi="Times New Roman"/>
          <w:b/>
          <w:bCs/>
        </w:rPr>
        <w:t>Proposal 4: For one UE configured with multiple LTM candidate cells, each candidate cell needs to be informed about L1 measurement configuration of serving cell and</w:t>
      </w:r>
      <w:r>
        <w:rPr>
          <w:rFonts w:ascii="Times New Roman" w:eastAsia="宋体" w:hAnsi="Times New Roman" w:hint="eastAsia"/>
          <w:b/>
          <w:bCs/>
        </w:rPr>
        <w:t>/</w:t>
      </w:r>
      <w:r>
        <w:rPr>
          <w:rFonts w:ascii="Times New Roman" w:eastAsia="宋体" w:hAnsi="Times New Roman"/>
          <w:b/>
          <w:bCs/>
        </w:rPr>
        <w:t>or other</w:t>
      </w:r>
      <w:r w:rsidRPr="00443363">
        <w:rPr>
          <w:rFonts w:ascii="Times New Roman" w:eastAsia="宋体" w:hAnsi="Times New Roman"/>
          <w:b/>
          <w:bCs/>
        </w:rPr>
        <w:t xml:space="preserve"> candidate cells, to generate </w:t>
      </w:r>
      <w:r w:rsidRPr="006B0023">
        <w:rPr>
          <w:rFonts w:eastAsiaTheme="minorEastAsia"/>
          <w:b/>
        </w:rPr>
        <w:t>the corresponding report configuration for LTM</w:t>
      </w:r>
      <w:r w:rsidRPr="00443363">
        <w:rPr>
          <w:rFonts w:ascii="Times New Roman" w:eastAsia="宋体" w:hAnsi="Times New Roman"/>
          <w:b/>
          <w:bCs/>
        </w:rPr>
        <w:t xml:space="preserve">. </w:t>
      </w:r>
    </w:p>
    <w:p w14:paraId="1252B5CE" w14:textId="7214F938" w:rsidR="001517B0" w:rsidRDefault="001517B0" w:rsidP="001517B0">
      <w:pPr>
        <w:spacing w:after="120"/>
        <w:jc w:val="both"/>
        <w:rPr>
          <w:rFonts w:ascii="Times New Roman" w:eastAsia="宋体" w:hAnsi="Times New Roman"/>
          <w:b/>
          <w:bCs/>
          <w:lang w:val="en-GB"/>
        </w:rPr>
      </w:pPr>
      <w:r w:rsidRPr="004653A6">
        <w:rPr>
          <w:rFonts w:ascii="Times New Roman" w:eastAsia="宋体" w:hAnsi="Times New Roman"/>
          <w:b/>
          <w:bCs/>
          <w:lang w:val="en-GB"/>
        </w:rPr>
        <w:t xml:space="preserve">Proposal </w:t>
      </w:r>
      <w:r>
        <w:rPr>
          <w:rFonts w:ascii="Times New Roman" w:eastAsia="宋体" w:hAnsi="Times New Roman"/>
          <w:b/>
          <w:bCs/>
          <w:lang w:val="en-GB"/>
        </w:rPr>
        <w:t>5:</w:t>
      </w:r>
      <w:r w:rsidRPr="004653A6">
        <w:rPr>
          <w:rFonts w:ascii="Times New Roman" w:eastAsia="宋体" w:hAnsi="Times New Roman"/>
          <w:b/>
          <w:bCs/>
          <w:lang w:val="en-GB"/>
        </w:rPr>
        <w:t xml:space="preserve"> </w:t>
      </w:r>
      <w:r>
        <w:rPr>
          <w:rFonts w:ascii="Times New Roman" w:eastAsia="宋体" w:hAnsi="Times New Roman"/>
          <w:b/>
          <w:bCs/>
          <w:lang w:val="en-GB"/>
        </w:rPr>
        <w:t>If P4 is agreed, send an LS to inform RAN3 about the agreement.</w:t>
      </w:r>
    </w:p>
    <w:p w14:paraId="749186C4" w14:textId="77777777" w:rsidR="001B6506" w:rsidRPr="001517B0" w:rsidRDefault="001B6506" w:rsidP="001517B0">
      <w:pPr>
        <w:spacing w:after="120"/>
        <w:jc w:val="both"/>
        <w:rPr>
          <w:rFonts w:ascii="Times New Roman" w:eastAsia="宋体" w:hAnsi="Times New Roman"/>
          <w:b/>
          <w:bCs/>
          <w:lang w:val="en-GB"/>
        </w:rPr>
      </w:pPr>
    </w:p>
    <w:p w14:paraId="5E75B1DB" w14:textId="77777777" w:rsidR="006A2F83" w:rsidRPr="008D229A" w:rsidRDefault="006A2F83" w:rsidP="00F1456A">
      <w:pPr>
        <w:spacing w:after="120"/>
        <w:jc w:val="both"/>
        <w:rPr>
          <w:rFonts w:ascii="Times New Roman" w:hAnsi="Times New Roman"/>
          <w:b/>
          <w:bCs/>
          <w:i/>
          <w:iCs/>
          <w:u w:val="single"/>
          <w:lang w:val="en-GB"/>
        </w:rPr>
      </w:pPr>
      <w:r w:rsidRPr="008D229A">
        <w:rPr>
          <w:rFonts w:ascii="Times New Roman" w:hAnsi="Times New Roman"/>
          <w:b/>
          <w:bCs/>
          <w:i/>
          <w:iCs/>
          <w:u w:val="single"/>
          <w:lang w:val="en-GB"/>
        </w:rPr>
        <w:t>Reference candidate configuration</w:t>
      </w:r>
    </w:p>
    <w:p w14:paraId="33D2DC1C" w14:textId="77777777" w:rsidR="001B6506" w:rsidRPr="0074543B" w:rsidRDefault="001B6506" w:rsidP="001B6506">
      <w:pPr>
        <w:jc w:val="both"/>
        <w:rPr>
          <w:rFonts w:eastAsiaTheme="minorEastAsia"/>
          <w:b/>
        </w:rPr>
      </w:pPr>
      <w:r>
        <w:rPr>
          <w:rFonts w:ascii="Times New Roman" w:eastAsia="宋体" w:hAnsi="Times New Roman"/>
          <w:b/>
          <w:bCs/>
        </w:rPr>
        <w:t xml:space="preserve">Proposal 6: The reference CG configuration </w:t>
      </w:r>
      <w:r>
        <w:rPr>
          <w:rFonts w:ascii="Times New Roman" w:eastAsia="宋体" w:hAnsi="Times New Roman" w:hint="eastAsia"/>
          <w:b/>
          <w:bCs/>
        </w:rPr>
        <w:t>for</w:t>
      </w:r>
      <w:r>
        <w:rPr>
          <w:rFonts w:ascii="Times New Roman" w:eastAsia="宋体" w:hAnsi="Times New Roman"/>
          <w:b/>
          <w:bCs/>
        </w:rPr>
        <w:t xml:space="preserve"> LTM </w:t>
      </w:r>
      <w:r>
        <w:rPr>
          <w:rFonts w:ascii="Times New Roman" w:eastAsia="宋体" w:hAnsi="Times New Roman" w:hint="eastAsia"/>
          <w:b/>
          <w:bCs/>
        </w:rPr>
        <w:t>contains</w:t>
      </w:r>
      <w:r>
        <w:rPr>
          <w:rFonts w:ascii="Times New Roman" w:eastAsia="宋体" w:hAnsi="Times New Roman"/>
          <w:b/>
          <w:bCs/>
        </w:rPr>
        <w:t xml:space="preserve"> </w:t>
      </w:r>
      <w:r>
        <w:rPr>
          <w:rFonts w:ascii="Times New Roman" w:eastAsia="宋体" w:hAnsi="Times New Roman" w:hint="eastAsia"/>
          <w:b/>
          <w:bCs/>
        </w:rPr>
        <w:t>o</w:t>
      </w:r>
      <w:r>
        <w:rPr>
          <w:rFonts w:ascii="Times New Roman" w:eastAsia="宋体" w:hAnsi="Times New Roman"/>
          <w:b/>
          <w:bCs/>
        </w:rPr>
        <w:t xml:space="preserve">ne </w:t>
      </w:r>
      <w:r w:rsidRPr="00FA7FD9">
        <w:rPr>
          <w:rFonts w:ascii="Times New Roman" w:eastAsia="宋体" w:hAnsi="Times New Roman"/>
          <w:b/>
          <w:bCs/>
        </w:rPr>
        <w:t xml:space="preserve">reference </w:t>
      </w:r>
      <w:proofErr w:type="spellStart"/>
      <w:r w:rsidRPr="00FA7FD9">
        <w:rPr>
          <w:rFonts w:ascii="Times New Roman" w:eastAsia="宋体" w:hAnsi="Times New Roman"/>
          <w:b/>
          <w:bCs/>
        </w:rPr>
        <w:t>PCell</w:t>
      </w:r>
      <w:proofErr w:type="spellEnd"/>
      <w:r w:rsidRPr="00FA7FD9">
        <w:rPr>
          <w:rFonts w:ascii="Times New Roman" w:eastAsia="宋体" w:hAnsi="Times New Roman"/>
          <w:b/>
          <w:bCs/>
        </w:rPr>
        <w:t xml:space="preserve"> configuration and one reference </w:t>
      </w:r>
      <w:proofErr w:type="spellStart"/>
      <w:r w:rsidRPr="00FA7FD9">
        <w:rPr>
          <w:rFonts w:ascii="Times New Roman" w:eastAsia="宋体" w:hAnsi="Times New Roman"/>
          <w:b/>
          <w:bCs/>
        </w:rPr>
        <w:t>SCell</w:t>
      </w:r>
      <w:proofErr w:type="spellEnd"/>
      <w:r w:rsidRPr="00FA7FD9">
        <w:rPr>
          <w:rFonts w:ascii="Times New Roman" w:eastAsia="宋体" w:hAnsi="Times New Roman"/>
          <w:b/>
          <w:bCs/>
        </w:rPr>
        <w:t xml:space="preserve"> configuration</w:t>
      </w:r>
      <w:r w:rsidRPr="00443363">
        <w:rPr>
          <w:rFonts w:ascii="Times New Roman" w:eastAsia="宋体" w:hAnsi="Times New Roman"/>
          <w:b/>
          <w:bCs/>
        </w:rPr>
        <w:t xml:space="preserve">. </w:t>
      </w:r>
      <w:r w:rsidRPr="0074543B">
        <w:rPr>
          <w:rFonts w:eastAsiaTheme="minorEastAsia"/>
          <w:b/>
        </w:rPr>
        <w:t xml:space="preserve">Delta configuration of candidate </w:t>
      </w:r>
      <w:proofErr w:type="spellStart"/>
      <w:r w:rsidRPr="0074543B">
        <w:rPr>
          <w:rFonts w:eastAsiaTheme="minorEastAsia"/>
          <w:b/>
        </w:rPr>
        <w:t>PCell</w:t>
      </w:r>
      <w:proofErr w:type="spellEnd"/>
      <w:r w:rsidRPr="0074543B">
        <w:rPr>
          <w:rFonts w:eastAsiaTheme="minorEastAsia"/>
          <w:b/>
        </w:rPr>
        <w:t xml:space="preserve"> is provided based on the configuration of the reference </w:t>
      </w:r>
      <w:proofErr w:type="spellStart"/>
      <w:r w:rsidRPr="0074543B">
        <w:rPr>
          <w:rFonts w:eastAsiaTheme="minorEastAsia"/>
          <w:b/>
        </w:rPr>
        <w:t>PCell</w:t>
      </w:r>
      <w:proofErr w:type="spellEnd"/>
      <w:r w:rsidRPr="0074543B">
        <w:rPr>
          <w:rFonts w:eastAsiaTheme="minorEastAsia"/>
          <w:b/>
        </w:rPr>
        <w:t xml:space="preserve">, and delta configuration of each candidate </w:t>
      </w:r>
      <w:proofErr w:type="spellStart"/>
      <w:r w:rsidRPr="0074543B">
        <w:rPr>
          <w:rFonts w:eastAsiaTheme="minorEastAsia"/>
          <w:b/>
        </w:rPr>
        <w:t>SCell</w:t>
      </w:r>
      <w:proofErr w:type="spellEnd"/>
      <w:r w:rsidRPr="0074543B">
        <w:rPr>
          <w:rFonts w:eastAsiaTheme="minorEastAsia"/>
          <w:b/>
        </w:rPr>
        <w:t xml:space="preserve"> </w:t>
      </w:r>
      <w:r>
        <w:rPr>
          <w:rFonts w:eastAsiaTheme="minorEastAsia" w:hint="eastAsia"/>
          <w:b/>
        </w:rPr>
        <w:t>associated</w:t>
      </w:r>
      <w:r>
        <w:rPr>
          <w:rFonts w:eastAsiaTheme="minorEastAsia"/>
          <w:b/>
        </w:rPr>
        <w:t xml:space="preserve"> </w:t>
      </w:r>
      <w:r>
        <w:rPr>
          <w:rFonts w:eastAsiaTheme="minorEastAsia" w:hint="eastAsia"/>
          <w:b/>
        </w:rPr>
        <w:t>with</w:t>
      </w:r>
      <w:r>
        <w:rPr>
          <w:rFonts w:eastAsiaTheme="minorEastAsia"/>
          <w:b/>
        </w:rPr>
        <w:t xml:space="preserve"> </w:t>
      </w:r>
      <w:r>
        <w:rPr>
          <w:rFonts w:eastAsiaTheme="minorEastAsia" w:hint="eastAsia"/>
          <w:b/>
        </w:rPr>
        <w:t xml:space="preserve">the </w:t>
      </w:r>
      <w:r w:rsidRPr="00453583">
        <w:rPr>
          <w:rFonts w:eastAsiaTheme="minorEastAsia" w:hint="eastAsia"/>
          <w:b/>
        </w:rPr>
        <w:t>candidate</w:t>
      </w:r>
      <w:r w:rsidRPr="00453583">
        <w:rPr>
          <w:rFonts w:eastAsiaTheme="minorEastAsia"/>
          <w:b/>
        </w:rPr>
        <w:t xml:space="preserve"> </w:t>
      </w:r>
      <w:proofErr w:type="spellStart"/>
      <w:r w:rsidRPr="00453583">
        <w:rPr>
          <w:rFonts w:eastAsiaTheme="minorEastAsia"/>
          <w:b/>
        </w:rPr>
        <w:t>PCell</w:t>
      </w:r>
      <w:proofErr w:type="spellEnd"/>
      <w:r w:rsidRPr="00443363">
        <w:rPr>
          <w:rFonts w:eastAsiaTheme="minorEastAsia"/>
          <w:b/>
        </w:rPr>
        <w:t xml:space="preserve"> </w:t>
      </w:r>
      <w:r w:rsidRPr="0074543B">
        <w:rPr>
          <w:rFonts w:eastAsiaTheme="minorEastAsia"/>
          <w:b/>
        </w:rPr>
        <w:t xml:space="preserve">is provided based on the configuration of the reference </w:t>
      </w:r>
      <w:proofErr w:type="spellStart"/>
      <w:r w:rsidRPr="0074543B">
        <w:rPr>
          <w:rFonts w:eastAsiaTheme="minorEastAsia"/>
          <w:b/>
        </w:rPr>
        <w:t>SCell</w:t>
      </w:r>
      <w:proofErr w:type="spellEnd"/>
      <w:r w:rsidRPr="0074543B">
        <w:rPr>
          <w:rFonts w:eastAsiaTheme="minorEastAsia"/>
          <w:b/>
        </w:rPr>
        <w:t>.</w:t>
      </w:r>
    </w:p>
    <w:p w14:paraId="2FE623D5" w14:textId="2E8F82B8" w:rsidR="006A2F83" w:rsidRDefault="001B6506" w:rsidP="001B6506">
      <w:pPr>
        <w:rPr>
          <w:rFonts w:eastAsiaTheme="minorEastAsia"/>
          <w:b/>
          <w:bCs/>
        </w:rPr>
      </w:pPr>
      <w:r w:rsidRPr="00443363">
        <w:rPr>
          <w:b/>
          <w:bCs/>
        </w:rPr>
        <w:t xml:space="preserve">Proposal </w:t>
      </w:r>
      <w:r>
        <w:rPr>
          <w:b/>
          <w:bCs/>
        </w:rPr>
        <w:t>7</w:t>
      </w:r>
      <w:r w:rsidRPr="00443363">
        <w:rPr>
          <w:b/>
          <w:bCs/>
        </w:rPr>
        <w:t xml:space="preserve">: </w:t>
      </w:r>
      <w:r w:rsidRPr="00443363">
        <w:rPr>
          <w:rFonts w:eastAsiaTheme="minorEastAsia"/>
          <w:b/>
          <w:bCs/>
        </w:rPr>
        <w:t xml:space="preserve">Introduce </w:t>
      </w:r>
      <w:proofErr w:type="spellStart"/>
      <w:r w:rsidRPr="00443363">
        <w:rPr>
          <w:rFonts w:eastAsiaTheme="minorEastAsia"/>
          <w:b/>
          <w:bCs/>
          <w:i/>
          <w:iCs/>
        </w:rPr>
        <w:t>CompleteConfig</w:t>
      </w:r>
      <w:proofErr w:type="spellEnd"/>
      <w:r w:rsidRPr="00443363">
        <w:rPr>
          <w:rFonts w:eastAsiaTheme="minorEastAsia"/>
          <w:b/>
          <w:bCs/>
        </w:rPr>
        <w:t xml:space="preserve"> flag in LTM candidate CG configuration. If the flag is not </w:t>
      </w:r>
      <w:proofErr w:type="gramStart"/>
      <w:r w:rsidRPr="00443363">
        <w:rPr>
          <w:rFonts w:eastAsiaTheme="minorEastAsia"/>
          <w:b/>
          <w:bCs/>
        </w:rPr>
        <w:t xml:space="preserve">present,  </w:t>
      </w:r>
      <w:r w:rsidRPr="0074543B">
        <w:rPr>
          <w:rFonts w:ascii="Times New Roman" w:hAnsi="Times New Roman"/>
          <w:b/>
        </w:rPr>
        <w:t>UE</w:t>
      </w:r>
      <w:proofErr w:type="gramEnd"/>
      <w:r w:rsidRPr="0074543B">
        <w:rPr>
          <w:rFonts w:ascii="Times New Roman" w:hAnsi="Times New Roman"/>
          <w:b/>
        </w:rPr>
        <w:t xml:space="preserve"> considers the candidate CG configuration as delta configuration on top of the reference configuration; otherwise, UE considers the candidate CG configuration as a complete configuration which can be applied without combining with the reference configuration</w:t>
      </w:r>
      <w:r w:rsidRPr="00443363">
        <w:rPr>
          <w:rFonts w:eastAsiaTheme="minorEastAsia"/>
          <w:b/>
          <w:bCs/>
        </w:rPr>
        <w:t>.</w:t>
      </w:r>
    </w:p>
    <w:p w14:paraId="32A5EDB8" w14:textId="77777777" w:rsidR="001B6506" w:rsidRPr="001B6506" w:rsidRDefault="001B6506" w:rsidP="001B6506">
      <w:pPr>
        <w:rPr>
          <w:rFonts w:ascii="Times New Roman" w:eastAsiaTheme="minorEastAsia" w:hAnsi="Times New Roman"/>
          <w:strike/>
        </w:rPr>
      </w:pPr>
    </w:p>
    <w:p w14:paraId="31937358" w14:textId="3D134180" w:rsidR="006A653D" w:rsidRPr="008D229A" w:rsidRDefault="006A653D" w:rsidP="00F1456A">
      <w:pPr>
        <w:spacing w:after="120"/>
        <w:jc w:val="both"/>
        <w:rPr>
          <w:rFonts w:ascii="Times New Roman" w:hAnsi="Times New Roman"/>
          <w:b/>
          <w:bCs/>
          <w:i/>
          <w:iCs/>
          <w:u w:val="single"/>
          <w:lang w:val="en-GB"/>
        </w:rPr>
      </w:pPr>
      <w:r w:rsidRPr="008D229A">
        <w:rPr>
          <w:rFonts w:ascii="Times New Roman" w:hAnsi="Times New Roman"/>
          <w:b/>
          <w:bCs/>
          <w:i/>
          <w:iCs/>
          <w:u w:val="single"/>
          <w:lang w:val="en-GB"/>
        </w:rPr>
        <w:t xml:space="preserve">RRC configured L2 </w:t>
      </w:r>
      <w:r w:rsidR="0021777D" w:rsidRPr="008D229A">
        <w:rPr>
          <w:rFonts w:ascii="Times New Roman" w:hAnsi="Times New Roman"/>
          <w:b/>
          <w:bCs/>
          <w:i/>
          <w:iCs/>
          <w:u w:val="single"/>
          <w:lang w:val="en-GB"/>
        </w:rPr>
        <w:t xml:space="preserve">partial </w:t>
      </w:r>
      <w:r w:rsidRPr="008D229A">
        <w:rPr>
          <w:rFonts w:ascii="Times New Roman" w:hAnsi="Times New Roman"/>
          <w:b/>
          <w:bCs/>
          <w:i/>
          <w:iCs/>
          <w:u w:val="single"/>
          <w:lang w:val="en-GB"/>
        </w:rPr>
        <w:t>reset</w:t>
      </w:r>
    </w:p>
    <w:p w14:paraId="31E96C43" w14:textId="77777777" w:rsidR="001B6506" w:rsidRDefault="001B6506" w:rsidP="001B6506">
      <w:pPr>
        <w:jc w:val="both"/>
        <w:rPr>
          <w:rFonts w:eastAsiaTheme="minorEastAsia"/>
          <w:b/>
        </w:rPr>
      </w:pPr>
      <w:r w:rsidRPr="00F1456A">
        <w:rPr>
          <w:rFonts w:eastAsiaTheme="minorEastAsia"/>
          <w:b/>
        </w:rPr>
        <w:t xml:space="preserve">Proposal </w:t>
      </w:r>
      <w:r>
        <w:rPr>
          <w:rFonts w:eastAsiaTheme="minorEastAsia"/>
          <w:b/>
        </w:rPr>
        <w:t>8</w:t>
      </w:r>
      <w:r w:rsidRPr="00F1456A">
        <w:rPr>
          <w:rFonts w:eastAsiaTheme="minorEastAsia"/>
          <w:b/>
        </w:rPr>
        <w:t xml:space="preserve">: </w:t>
      </w:r>
      <w:r>
        <w:rPr>
          <w:rFonts w:eastAsiaTheme="minorEastAsia"/>
          <w:b/>
        </w:rPr>
        <w:t xml:space="preserve">Several cell sets </w:t>
      </w:r>
      <w:r w:rsidRPr="00FC33CF">
        <w:rPr>
          <w:rFonts w:eastAsiaTheme="minorEastAsia"/>
          <w:b/>
        </w:rPr>
        <w:t>are pre-configured to UE</w:t>
      </w:r>
      <w:r>
        <w:rPr>
          <w:rFonts w:eastAsiaTheme="minorEastAsia"/>
          <w:b/>
        </w:rPr>
        <w:t xml:space="preserve"> and the cell sets are </w:t>
      </w:r>
      <w:r w:rsidRPr="00CB1677">
        <w:rPr>
          <w:rFonts w:eastAsiaTheme="minorEastAsia"/>
          <w:b/>
        </w:rPr>
        <w:t>configured external to the configurations of serving and candidate cells.</w:t>
      </w:r>
    </w:p>
    <w:p w14:paraId="62EB15B0" w14:textId="77777777" w:rsidR="001B6506" w:rsidRPr="00F1456A" w:rsidRDefault="001B6506" w:rsidP="001B6506">
      <w:pPr>
        <w:jc w:val="both"/>
        <w:rPr>
          <w:rFonts w:eastAsiaTheme="minorEastAsia"/>
          <w:b/>
        </w:rPr>
      </w:pPr>
      <w:r w:rsidRPr="00F1456A">
        <w:rPr>
          <w:rFonts w:eastAsiaTheme="minorEastAsia"/>
          <w:b/>
        </w:rPr>
        <w:t xml:space="preserve">Proposal </w:t>
      </w:r>
      <w:r>
        <w:rPr>
          <w:rFonts w:eastAsiaTheme="minorEastAsia"/>
          <w:b/>
        </w:rPr>
        <w:t>9</w:t>
      </w:r>
      <w:r w:rsidRPr="00F1456A">
        <w:rPr>
          <w:rFonts w:eastAsiaTheme="minorEastAsia"/>
          <w:b/>
        </w:rPr>
        <w:t xml:space="preserve">: </w:t>
      </w:r>
      <w:r w:rsidRPr="00CB1677">
        <w:rPr>
          <w:rFonts w:eastAsiaTheme="minorEastAsia"/>
          <w:b/>
        </w:rPr>
        <w:t>Each cell set includes a list of cell identities</w:t>
      </w:r>
      <w:r>
        <w:rPr>
          <w:rFonts w:eastAsiaTheme="minorEastAsia"/>
          <w:b/>
        </w:rPr>
        <w:t xml:space="preserve"> and </w:t>
      </w:r>
      <w:r w:rsidRPr="00FC33CF">
        <w:rPr>
          <w:rFonts w:eastAsiaTheme="minorEastAsia"/>
          <w:b/>
        </w:rPr>
        <w:t>UE determines whether to perform L2 reset based on whether the source and target cell belongs to the same cell set.</w:t>
      </w:r>
    </w:p>
    <w:p w14:paraId="75364950" w14:textId="77777777" w:rsidR="001B6506" w:rsidRPr="00F1456A" w:rsidRDefault="001B6506" w:rsidP="001B6506">
      <w:pPr>
        <w:jc w:val="both"/>
        <w:rPr>
          <w:rFonts w:ascii="Times New Roman" w:eastAsia="宋体" w:hAnsi="Times New Roman"/>
          <w:b/>
          <w:bCs/>
        </w:rPr>
      </w:pPr>
      <w:r w:rsidRPr="00F1456A">
        <w:rPr>
          <w:rFonts w:ascii="Times New Roman" w:eastAsia="宋体" w:hAnsi="Times New Roman"/>
          <w:b/>
          <w:bCs/>
        </w:rPr>
        <w:t xml:space="preserve">Proposal </w:t>
      </w:r>
      <w:r>
        <w:rPr>
          <w:rFonts w:ascii="Times New Roman" w:eastAsia="宋体" w:hAnsi="Times New Roman"/>
          <w:b/>
          <w:bCs/>
        </w:rPr>
        <w:t>10</w:t>
      </w:r>
      <w:r w:rsidRPr="00F1456A">
        <w:rPr>
          <w:rFonts w:ascii="Times New Roman" w:eastAsia="宋体" w:hAnsi="Times New Roman" w:hint="eastAsia"/>
          <w:b/>
          <w:bCs/>
        </w:rPr>
        <w:t>：</w:t>
      </w:r>
      <w:r w:rsidRPr="00F1456A">
        <w:rPr>
          <w:rFonts w:ascii="Times New Roman" w:eastAsia="宋体" w:hAnsi="Times New Roman"/>
          <w:b/>
          <w:bCs/>
        </w:rPr>
        <w:t>When performing LTM, if the source</w:t>
      </w:r>
      <w:r>
        <w:rPr>
          <w:rFonts w:ascii="Times New Roman" w:eastAsia="宋体" w:hAnsi="Times New Roman"/>
          <w:b/>
          <w:bCs/>
        </w:rPr>
        <w:t xml:space="preserve"> cell </w:t>
      </w:r>
      <w:r w:rsidRPr="00F1456A">
        <w:rPr>
          <w:rFonts w:ascii="Times New Roman" w:eastAsia="宋体" w:hAnsi="Times New Roman"/>
          <w:b/>
          <w:bCs/>
        </w:rPr>
        <w:t xml:space="preserve">and </w:t>
      </w:r>
      <w:r>
        <w:rPr>
          <w:rFonts w:ascii="Times New Roman" w:eastAsia="宋体" w:hAnsi="Times New Roman"/>
          <w:b/>
          <w:bCs/>
        </w:rPr>
        <w:t>target</w:t>
      </w:r>
      <w:r w:rsidRPr="00F1456A">
        <w:rPr>
          <w:rFonts w:ascii="Times New Roman" w:eastAsia="宋体" w:hAnsi="Times New Roman"/>
          <w:b/>
          <w:bCs/>
        </w:rPr>
        <w:t xml:space="preserve"> </w:t>
      </w:r>
      <w:r>
        <w:rPr>
          <w:rFonts w:ascii="Times New Roman" w:eastAsia="宋体" w:hAnsi="Times New Roman"/>
          <w:b/>
          <w:bCs/>
        </w:rPr>
        <w:t>cell is in the same cell set:</w:t>
      </w:r>
    </w:p>
    <w:p w14:paraId="3EA77707" w14:textId="77777777" w:rsidR="001B6506" w:rsidRPr="00C534F5" w:rsidRDefault="001B6506" w:rsidP="001B6506">
      <w:pPr>
        <w:pStyle w:val="a3"/>
        <w:numPr>
          <w:ilvl w:val="0"/>
          <w:numId w:val="29"/>
        </w:numPr>
        <w:jc w:val="both"/>
        <w:rPr>
          <w:rFonts w:eastAsiaTheme="minorEastAsia"/>
          <w:b/>
          <w:bCs/>
        </w:rPr>
      </w:pPr>
      <w:r w:rsidRPr="00C534F5">
        <w:rPr>
          <w:rFonts w:eastAsiaTheme="minorEastAsia"/>
          <w:b/>
          <w:bCs/>
        </w:rPr>
        <w:t xml:space="preserve">For MAC: UE </w:t>
      </w:r>
      <w:r>
        <w:rPr>
          <w:rFonts w:eastAsiaTheme="minorEastAsia"/>
          <w:b/>
          <w:bCs/>
        </w:rPr>
        <w:t>performs</w:t>
      </w:r>
      <w:r w:rsidRPr="00C534F5">
        <w:rPr>
          <w:rFonts w:eastAsiaTheme="minorEastAsia"/>
          <w:b/>
          <w:bCs/>
        </w:rPr>
        <w:t xml:space="preserve"> partial MAC reset. </w:t>
      </w:r>
    </w:p>
    <w:p w14:paraId="398E0FD9" w14:textId="77777777" w:rsidR="001B6506" w:rsidRPr="00C534F5" w:rsidRDefault="001B6506" w:rsidP="001B6506">
      <w:pPr>
        <w:pStyle w:val="a3"/>
        <w:numPr>
          <w:ilvl w:val="0"/>
          <w:numId w:val="29"/>
        </w:numPr>
        <w:jc w:val="both"/>
        <w:rPr>
          <w:rFonts w:eastAsiaTheme="minorEastAsia"/>
          <w:b/>
          <w:bCs/>
        </w:rPr>
      </w:pPr>
      <w:r w:rsidRPr="00C534F5">
        <w:rPr>
          <w:rFonts w:eastAsiaTheme="minorEastAsia"/>
          <w:b/>
          <w:bCs/>
        </w:rPr>
        <w:t xml:space="preserve">For RLC: </w:t>
      </w:r>
      <w:r w:rsidRPr="00F1456A">
        <w:rPr>
          <w:rFonts w:eastAsiaTheme="minorEastAsia"/>
          <w:b/>
          <w:bCs/>
        </w:rPr>
        <w:t>UE performs RLC reestablishment for SRB and not performs RLC reestablishment for DRB.</w:t>
      </w:r>
    </w:p>
    <w:p w14:paraId="1A02DC8A" w14:textId="77777777" w:rsidR="001B6506" w:rsidRPr="00C534F5" w:rsidRDefault="001B6506" w:rsidP="001B6506">
      <w:pPr>
        <w:pStyle w:val="a3"/>
        <w:numPr>
          <w:ilvl w:val="0"/>
          <w:numId w:val="29"/>
        </w:numPr>
        <w:jc w:val="both"/>
        <w:rPr>
          <w:rFonts w:eastAsiaTheme="minorEastAsia"/>
          <w:b/>
          <w:bCs/>
        </w:rPr>
      </w:pPr>
      <w:r w:rsidRPr="00C534F5">
        <w:rPr>
          <w:rFonts w:eastAsiaTheme="minorEastAsia"/>
          <w:b/>
          <w:bCs/>
        </w:rPr>
        <w:t>For PDCP</w:t>
      </w:r>
    </w:p>
    <w:p w14:paraId="7AD35267" w14:textId="77777777" w:rsidR="001B6506" w:rsidRPr="00C534F5" w:rsidRDefault="001B6506" w:rsidP="001B6506">
      <w:pPr>
        <w:pStyle w:val="a3"/>
        <w:numPr>
          <w:ilvl w:val="1"/>
          <w:numId w:val="29"/>
        </w:numPr>
        <w:jc w:val="both"/>
        <w:rPr>
          <w:rFonts w:eastAsiaTheme="minorEastAsia"/>
          <w:b/>
          <w:bCs/>
        </w:rPr>
      </w:pPr>
      <w:r w:rsidRPr="00C534F5">
        <w:rPr>
          <w:rFonts w:eastAsiaTheme="minorEastAsia"/>
          <w:b/>
          <w:bCs/>
        </w:rPr>
        <w:t>For SRB: UE always performs PDCP discard.</w:t>
      </w:r>
    </w:p>
    <w:p w14:paraId="180D2312" w14:textId="77777777" w:rsidR="001B6506" w:rsidRPr="00367057" w:rsidRDefault="001B6506" w:rsidP="001B6506">
      <w:pPr>
        <w:pStyle w:val="a3"/>
        <w:numPr>
          <w:ilvl w:val="1"/>
          <w:numId w:val="29"/>
        </w:numPr>
        <w:jc w:val="both"/>
        <w:rPr>
          <w:rFonts w:eastAsiaTheme="minorEastAsia"/>
          <w:b/>
          <w:bCs/>
        </w:rPr>
      </w:pPr>
      <w:r w:rsidRPr="00C534F5">
        <w:rPr>
          <w:rFonts w:eastAsiaTheme="minorEastAsia" w:hint="eastAsia"/>
          <w:b/>
          <w:bCs/>
        </w:rPr>
        <w:t>F</w:t>
      </w:r>
      <w:r w:rsidRPr="00C534F5">
        <w:rPr>
          <w:rFonts w:eastAsiaTheme="minorEastAsia"/>
          <w:b/>
          <w:bCs/>
        </w:rPr>
        <w:t xml:space="preserve">or DRB: </w:t>
      </w:r>
      <w:r w:rsidRPr="00F1456A">
        <w:rPr>
          <w:rFonts w:eastAsiaTheme="minorEastAsia"/>
          <w:b/>
          <w:bCs/>
        </w:rPr>
        <w:t xml:space="preserve">UE </w:t>
      </w:r>
      <w:r>
        <w:rPr>
          <w:rFonts w:eastAsiaTheme="minorEastAsia"/>
          <w:b/>
          <w:bCs/>
        </w:rPr>
        <w:t>does</w:t>
      </w:r>
      <w:r w:rsidRPr="00F1456A">
        <w:rPr>
          <w:rFonts w:eastAsiaTheme="minorEastAsia"/>
          <w:b/>
          <w:bCs/>
        </w:rPr>
        <w:t xml:space="preserve"> not perform PDCP data recovery</w:t>
      </w:r>
      <w:r w:rsidRPr="00C534F5">
        <w:rPr>
          <w:rFonts w:eastAsiaTheme="minorEastAsia"/>
          <w:b/>
          <w:bCs/>
        </w:rPr>
        <w:t xml:space="preserve">. </w:t>
      </w:r>
    </w:p>
    <w:p w14:paraId="4B072183" w14:textId="77777777" w:rsidR="001B6506" w:rsidRPr="00F1456A" w:rsidRDefault="001B6506" w:rsidP="001B6506">
      <w:pPr>
        <w:jc w:val="both"/>
        <w:rPr>
          <w:rFonts w:ascii="Times New Roman" w:eastAsia="宋体" w:hAnsi="Times New Roman"/>
          <w:b/>
          <w:bCs/>
        </w:rPr>
      </w:pPr>
      <w:r w:rsidRPr="00F1456A">
        <w:rPr>
          <w:rFonts w:ascii="Times New Roman" w:eastAsia="宋体" w:hAnsi="Times New Roman"/>
          <w:b/>
          <w:bCs/>
        </w:rPr>
        <w:t xml:space="preserve">Proposal </w:t>
      </w:r>
      <w:r>
        <w:rPr>
          <w:rFonts w:ascii="Times New Roman" w:eastAsia="宋体" w:hAnsi="Times New Roman"/>
          <w:b/>
          <w:bCs/>
        </w:rPr>
        <w:t>11</w:t>
      </w:r>
      <w:r w:rsidRPr="00F1456A">
        <w:rPr>
          <w:rFonts w:ascii="Times New Roman" w:eastAsia="宋体" w:hAnsi="Times New Roman" w:hint="eastAsia"/>
          <w:b/>
          <w:bCs/>
        </w:rPr>
        <w:t>：</w:t>
      </w:r>
      <w:r w:rsidRPr="000C3141">
        <w:rPr>
          <w:rFonts w:ascii="Times New Roman" w:eastAsia="宋体" w:hAnsi="Times New Roman" w:hint="eastAsia"/>
          <w:b/>
          <w:bCs/>
        </w:rPr>
        <w:t xml:space="preserve">When performing LTM, </w:t>
      </w:r>
      <w:r w:rsidRPr="00F1456A">
        <w:rPr>
          <w:rFonts w:ascii="Times New Roman" w:eastAsia="宋体" w:hAnsi="Times New Roman"/>
          <w:b/>
          <w:bCs/>
        </w:rPr>
        <w:t>if the source</w:t>
      </w:r>
      <w:r>
        <w:rPr>
          <w:rFonts w:ascii="Times New Roman" w:eastAsia="宋体" w:hAnsi="Times New Roman"/>
          <w:b/>
          <w:bCs/>
        </w:rPr>
        <w:t xml:space="preserve"> cell </w:t>
      </w:r>
      <w:r w:rsidRPr="00F1456A">
        <w:rPr>
          <w:rFonts w:ascii="Times New Roman" w:eastAsia="宋体" w:hAnsi="Times New Roman"/>
          <w:b/>
          <w:bCs/>
        </w:rPr>
        <w:t xml:space="preserve">and </w:t>
      </w:r>
      <w:r>
        <w:rPr>
          <w:rFonts w:ascii="Times New Roman" w:eastAsia="宋体" w:hAnsi="Times New Roman"/>
          <w:b/>
          <w:bCs/>
        </w:rPr>
        <w:t>target</w:t>
      </w:r>
      <w:r w:rsidRPr="00F1456A">
        <w:rPr>
          <w:rFonts w:ascii="Times New Roman" w:eastAsia="宋体" w:hAnsi="Times New Roman"/>
          <w:b/>
          <w:bCs/>
        </w:rPr>
        <w:t xml:space="preserve"> </w:t>
      </w:r>
      <w:r>
        <w:rPr>
          <w:rFonts w:ascii="Times New Roman" w:eastAsia="宋体" w:hAnsi="Times New Roman"/>
          <w:b/>
          <w:bCs/>
        </w:rPr>
        <w:t>cell is in the different cell set:</w:t>
      </w:r>
    </w:p>
    <w:p w14:paraId="6B9D6C5D" w14:textId="77777777" w:rsidR="001B6506" w:rsidRPr="00F1456A" w:rsidRDefault="001B6506" w:rsidP="001B6506">
      <w:pPr>
        <w:pStyle w:val="a3"/>
        <w:numPr>
          <w:ilvl w:val="0"/>
          <w:numId w:val="29"/>
        </w:numPr>
        <w:jc w:val="both"/>
        <w:rPr>
          <w:rFonts w:eastAsiaTheme="minorEastAsia"/>
          <w:b/>
          <w:bCs/>
        </w:rPr>
      </w:pPr>
      <w:r w:rsidRPr="00F1456A">
        <w:rPr>
          <w:rFonts w:eastAsiaTheme="minorEastAsia"/>
          <w:b/>
          <w:bCs/>
        </w:rPr>
        <w:t>For MAC: UE performs MAC reset.</w:t>
      </w:r>
    </w:p>
    <w:p w14:paraId="11531A75" w14:textId="77777777" w:rsidR="001B6506" w:rsidRPr="00F1456A" w:rsidRDefault="001B6506" w:rsidP="001B6506">
      <w:pPr>
        <w:pStyle w:val="a3"/>
        <w:numPr>
          <w:ilvl w:val="0"/>
          <w:numId w:val="29"/>
        </w:numPr>
        <w:jc w:val="both"/>
        <w:rPr>
          <w:rFonts w:eastAsiaTheme="minorEastAsia"/>
          <w:b/>
          <w:bCs/>
        </w:rPr>
      </w:pPr>
      <w:r w:rsidRPr="00F1456A">
        <w:rPr>
          <w:rFonts w:eastAsiaTheme="minorEastAsia"/>
          <w:b/>
          <w:bCs/>
        </w:rPr>
        <w:lastRenderedPageBreak/>
        <w:t>For RLC: UE performs RLC reestablishment</w:t>
      </w:r>
    </w:p>
    <w:p w14:paraId="3C2AB8EB" w14:textId="77777777" w:rsidR="001B6506" w:rsidRPr="00F1456A" w:rsidRDefault="001B6506" w:rsidP="001B6506">
      <w:pPr>
        <w:pStyle w:val="a3"/>
        <w:numPr>
          <w:ilvl w:val="0"/>
          <w:numId w:val="29"/>
        </w:numPr>
        <w:jc w:val="both"/>
        <w:rPr>
          <w:rFonts w:eastAsiaTheme="minorEastAsia"/>
          <w:b/>
          <w:bCs/>
        </w:rPr>
      </w:pPr>
      <w:r w:rsidRPr="00F1456A">
        <w:rPr>
          <w:rFonts w:eastAsiaTheme="minorEastAsia"/>
          <w:b/>
          <w:bCs/>
        </w:rPr>
        <w:t>For PDCP</w:t>
      </w:r>
    </w:p>
    <w:p w14:paraId="4E04F4F9" w14:textId="77777777" w:rsidR="001B6506" w:rsidRPr="00F1456A" w:rsidRDefault="001B6506" w:rsidP="001B6506">
      <w:pPr>
        <w:pStyle w:val="a3"/>
        <w:numPr>
          <w:ilvl w:val="1"/>
          <w:numId w:val="29"/>
        </w:numPr>
        <w:jc w:val="both"/>
        <w:rPr>
          <w:rFonts w:eastAsiaTheme="minorEastAsia"/>
          <w:b/>
          <w:bCs/>
        </w:rPr>
      </w:pPr>
      <w:r w:rsidRPr="00F1456A">
        <w:rPr>
          <w:rFonts w:eastAsiaTheme="minorEastAsia"/>
          <w:b/>
          <w:bCs/>
        </w:rPr>
        <w:t>For SRB: UE performs PDCP discard.</w:t>
      </w:r>
    </w:p>
    <w:p w14:paraId="2F36D9FC" w14:textId="77777777" w:rsidR="001B6506" w:rsidRPr="00F1456A" w:rsidRDefault="001B6506" w:rsidP="001B6506">
      <w:pPr>
        <w:pStyle w:val="a3"/>
        <w:numPr>
          <w:ilvl w:val="1"/>
          <w:numId w:val="29"/>
        </w:numPr>
        <w:jc w:val="both"/>
        <w:rPr>
          <w:rFonts w:eastAsiaTheme="minorEastAsia"/>
          <w:b/>
          <w:bCs/>
        </w:rPr>
      </w:pPr>
      <w:r w:rsidRPr="00F1456A">
        <w:rPr>
          <w:rFonts w:eastAsiaTheme="minorEastAsia"/>
          <w:b/>
          <w:bCs/>
        </w:rPr>
        <w:t xml:space="preserve">For DRB: UE determines whether to perform PDCP data recovery according to the existing IE </w:t>
      </w:r>
      <w:proofErr w:type="spellStart"/>
      <w:r w:rsidRPr="00F1456A">
        <w:rPr>
          <w:rFonts w:eastAsiaTheme="minorEastAsia"/>
          <w:b/>
          <w:bCs/>
        </w:rPr>
        <w:t>recoverPDCP</w:t>
      </w:r>
      <w:proofErr w:type="spellEnd"/>
      <w:r w:rsidRPr="00F1456A">
        <w:rPr>
          <w:rFonts w:eastAsiaTheme="minorEastAsia"/>
          <w:b/>
          <w:bCs/>
        </w:rPr>
        <w:t xml:space="preserve"> for the DRB</w:t>
      </w:r>
    </w:p>
    <w:p w14:paraId="48DADB66" w14:textId="77777777" w:rsidR="006A653D" w:rsidRPr="001B6506" w:rsidRDefault="006A653D" w:rsidP="00314263">
      <w:pPr>
        <w:jc w:val="both"/>
        <w:rPr>
          <w:rFonts w:asciiTheme="minorEastAsia" w:eastAsiaTheme="minorEastAsia" w:hAnsiTheme="minorEastAsia"/>
          <w:b/>
          <w:bCs/>
        </w:rPr>
      </w:pPr>
    </w:p>
    <w:p w14:paraId="4306B341" w14:textId="62E93550" w:rsidR="00755F33" w:rsidRDefault="001B6506" w:rsidP="00F1456A">
      <w:pPr>
        <w:spacing w:after="120"/>
        <w:jc w:val="both"/>
        <w:rPr>
          <w:rFonts w:ascii="Times New Roman" w:hAnsi="Times New Roman"/>
          <w:b/>
          <w:bCs/>
          <w:i/>
          <w:iCs/>
          <w:u w:val="single"/>
          <w:lang w:val="en-GB"/>
        </w:rPr>
      </w:pPr>
      <w:r w:rsidRPr="008D229A">
        <w:rPr>
          <w:rFonts w:ascii="Times New Roman" w:hAnsi="Times New Roman"/>
          <w:b/>
          <w:bCs/>
          <w:i/>
          <w:iCs/>
          <w:u w:val="single"/>
          <w:lang w:val="en-GB"/>
        </w:rPr>
        <w:t>O</w:t>
      </w:r>
      <w:r w:rsidR="00755F33" w:rsidRPr="008D229A">
        <w:rPr>
          <w:rFonts w:ascii="Times New Roman" w:hAnsi="Times New Roman"/>
          <w:b/>
          <w:bCs/>
          <w:i/>
          <w:iCs/>
          <w:u w:val="single"/>
          <w:lang w:val="en-GB"/>
        </w:rPr>
        <w:t>ther issues</w:t>
      </w:r>
    </w:p>
    <w:p w14:paraId="155E90DE" w14:textId="57B327CF" w:rsidR="003122BA" w:rsidRPr="003122BA" w:rsidRDefault="003122BA" w:rsidP="00F1456A">
      <w:pPr>
        <w:spacing w:after="120"/>
        <w:jc w:val="both"/>
        <w:rPr>
          <w:rFonts w:ascii="Times New Roman" w:eastAsia="宋体" w:hAnsi="Times New Roman" w:hint="eastAsia"/>
          <w:b/>
          <w:bCs/>
        </w:rPr>
      </w:pPr>
      <w:r>
        <w:rPr>
          <w:rFonts w:ascii="Times New Roman" w:eastAsia="宋体" w:hAnsi="Times New Roman"/>
          <w:b/>
          <w:bCs/>
        </w:rPr>
        <w:t xml:space="preserve">Observation 1: UE’s serving cell and </w:t>
      </w:r>
      <w:r w:rsidRPr="00016AEE">
        <w:rPr>
          <w:rFonts w:ascii="Times New Roman" w:eastAsia="宋体" w:hAnsi="Times New Roman"/>
          <w:b/>
          <w:bCs/>
        </w:rPr>
        <w:t xml:space="preserve">LTM candidate cells </w:t>
      </w:r>
      <w:r>
        <w:rPr>
          <w:rFonts w:ascii="Times New Roman" w:eastAsia="宋体" w:hAnsi="Times New Roman"/>
          <w:b/>
          <w:bCs/>
        </w:rPr>
        <w:t xml:space="preserve">shares </w:t>
      </w:r>
      <w:r w:rsidRPr="00016AEE">
        <w:rPr>
          <w:rFonts w:ascii="Times New Roman" w:eastAsia="宋体" w:hAnsi="Times New Roman"/>
          <w:b/>
          <w:bCs/>
        </w:rPr>
        <w:t>the same CU</w:t>
      </w:r>
      <w:r>
        <w:rPr>
          <w:rFonts w:ascii="Times New Roman" w:eastAsia="宋体" w:hAnsi="Times New Roman"/>
          <w:b/>
          <w:bCs/>
        </w:rPr>
        <w:t xml:space="preserve">, so </w:t>
      </w:r>
      <w:r w:rsidRPr="00016AEE">
        <w:rPr>
          <w:rFonts w:ascii="Times New Roman" w:eastAsia="宋体" w:hAnsi="Times New Roman"/>
          <w:b/>
          <w:bCs/>
        </w:rPr>
        <w:t>the probability of configuration errors is very small</w:t>
      </w:r>
      <w:r>
        <w:rPr>
          <w:rFonts w:ascii="Times New Roman" w:eastAsia="宋体" w:hAnsi="Times New Roman"/>
          <w:b/>
          <w:bCs/>
        </w:rPr>
        <w:t>.</w:t>
      </w:r>
    </w:p>
    <w:p w14:paraId="2B5B8E84" w14:textId="77777777" w:rsidR="001B6506" w:rsidRDefault="001B6506" w:rsidP="001B6506">
      <w:pPr>
        <w:spacing w:after="120"/>
        <w:jc w:val="both"/>
        <w:rPr>
          <w:rFonts w:ascii="Times New Roman" w:eastAsia="宋体" w:hAnsi="Times New Roman"/>
          <w:b/>
          <w:lang w:val="en-GB"/>
        </w:rPr>
      </w:pPr>
      <w:r w:rsidRPr="0052511E">
        <w:rPr>
          <w:rFonts w:ascii="Times New Roman" w:eastAsia="宋体" w:hAnsi="Times New Roman"/>
          <w:b/>
          <w:bCs/>
          <w:lang w:val="en-GB"/>
        </w:rPr>
        <w:t xml:space="preserve">Proposal </w:t>
      </w:r>
      <w:r>
        <w:rPr>
          <w:rFonts w:ascii="Times New Roman" w:eastAsia="宋体" w:hAnsi="Times New Roman"/>
          <w:b/>
          <w:bCs/>
          <w:lang w:val="en-GB"/>
        </w:rPr>
        <w:t>12</w:t>
      </w:r>
      <w:r w:rsidRPr="0052511E">
        <w:rPr>
          <w:rFonts w:ascii="Times New Roman" w:eastAsia="宋体" w:hAnsi="Times New Roman"/>
          <w:b/>
          <w:bCs/>
          <w:lang w:val="en-GB"/>
        </w:rPr>
        <w:t xml:space="preserve">: </w:t>
      </w:r>
      <w:r w:rsidRPr="0052511E">
        <w:rPr>
          <w:rFonts w:ascii="Times New Roman" w:eastAsia="宋体" w:hAnsi="Times New Roman"/>
          <w:b/>
          <w:lang w:val="en-GB"/>
        </w:rPr>
        <w:t>UE determine</w:t>
      </w:r>
      <w:r>
        <w:rPr>
          <w:rFonts w:ascii="Times New Roman" w:eastAsia="宋体" w:hAnsi="Times New Roman"/>
          <w:b/>
          <w:lang w:val="en-GB"/>
        </w:rPr>
        <w:t>s</w:t>
      </w:r>
      <w:r w:rsidRPr="0052511E">
        <w:rPr>
          <w:rFonts w:ascii="Times New Roman" w:eastAsia="宋体" w:hAnsi="Times New Roman"/>
          <w:b/>
          <w:lang w:val="en-GB"/>
        </w:rPr>
        <w:t xml:space="preserve"> the BWPs (for DL and UL) to be </w:t>
      </w:r>
      <w:r>
        <w:rPr>
          <w:rFonts w:ascii="Times New Roman" w:eastAsia="宋体" w:hAnsi="Times New Roman"/>
          <w:b/>
          <w:lang w:val="en-GB"/>
        </w:rPr>
        <w:t>activated</w:t>
      </w:r>
      <w:r w:rsidRPr="0052511E">
        <w:rPr>
          <w:rFonts w:ascii="Times New Roman" w:eastAsia="宋体" w:hAnsi="Times New Roman"/>
          <w:b/>
          <w:lang w:val="en-GB"/>
        </w:rPr>
        <w:t xml:space="preserve"> upon the execution of L</w:t>
      </w:r>
      <w:r>
        <w:rPr>
          <w:rFonts w:ascii="Times New Roman" w:eastAsia="宋体" w:hAnsi="Times New Roman"/>
          <w:b/>
          <w:lang w:val="en-GB"/>
        </w:rPr>
        <w:t>TM</w:t>
      </w:r>
      <w:r w:rsidRPr="0052511E">
        <w:rPr>
          <w:rFonts w:ascii="Times New Roman" w:eastAsia="宋体" w:hAnsi="Times New Roman"/>
          <w:b/>
          <w:lang w:val="en-GB"/>
        </w:rPr>
        <w:t xml:space="preserve"> based on the</w:t>
      </w:r>
      <w:r w:rsidRPr="0052511E">
        <w:rPr>
          <w:rFonts w:ascii="Times New Roman" w:eastAsia="宋体" w:hAnsi="Times New Roman"/>
          <w:lang w:val="en-GB"/>
        </w:rPr>
        <w:t xml:space="preserve"> </w:t>
      </w:r>
      <w:proofErr w:type="spellStart"/>
      <w:r w:rsidRPr="0052511E">
        <w:rPr>
          <w:rFonts w:ascii="Times New Roman" w:eastAsia="宋体" w:hAnsi="Times New Roman"/>
          <w:b/>
          <w:i/>
          <w:iCs/>
          <w:lang w:val="en-GB"/>
        </w:rPr>
        <w:t>firstActivateDownlinkBWP</w:t>
      </w:r>
      <w:proofErr w:type="spellEnd"/>
      <w:r w:rsidRPr="0052511E">
        <w:rPr>
          <w:rFonts w:ascii="Times New Roman" w:eastAsia="宋体" w:hAnsi="Times New Roman"/>
          <w:b/>
          <w:i/>
          <w:iCs/>
          <w:lang w:val="en-GB"/>
        </w:rPr>
        <w:t>-Id</w:t>
      </w:r>
      <w:r w:rsidRPr="0052511E">
        <w:rPr>
          <w:rFonts w:ascii="Times New Roman" w:eastAsia="宋体" w:hAnsi="Times New Roman"/>
          <w:b/>
          <w:lang w:val="en-GB"/>
        </w:rPr>
        <w:t xml:space="preserve"> and </w:t>
      </w:r>
      <w:proofErr w:type="spellStart"/>
      <w:r w:rsidRPr="0052511E">
        <w:rPr>
          <w:rFonts w:ascii="Times New Roman" w:eastAsia="宋体" w:hAnsi="Times New Roman"/>
          <w:b/>
          <w:i/>
          <w:iCs/>
          <w:lang w:val="en-GB"/>
        </w:rPr>
        <w:t>firstActivateUplinkBWP</w:t>
      </w:r>
      <w:proofErr w:type="spellEnd"/>
      <w:r w:rsidRPr="0052511E">
        <w:rPr>
          <w:rFonts w:ascii="Times New Roman" w:eastAsia="宋体" w:hAnsi="Times New Roman"/>
          <w:b/>
          <w:i/>
          <w:iCs/>
          <w:lang w:val="en-GB"/>
        </w:rPr>
        <w:t>-Id</w:t>
      </w:r>
      <w:r w:rsidRPr="0052511E">
        <w:rPr>
          <w:rFonts w:ascii="Times New Roman" w:eastAsia="宋体" w:hAnsi="Times New Roman"/>
          <w:b/>
          <w:lang w:val="en-GB"/>
        </w:rPr>
        <w:t xml:space="preserve"> within the</w:t>
      </w:r>
      <w:r>
        <w:rPr>
          <w:rFonts w:ascii="Times New Roman" w:eastAsia="宋体" w:hAnsi="Times New Roman"/>
          <w:b/>
          <w:lang w:val="en-GB"/>
        </w:rPr>
        <w:t xml:space="preserve"> configuration of </w:t>
      </w:r>
      <w:r>
        <w:rPr>
          <w:rFonts w:ascii="Times New Roman" w:eastAsia="宋体" w:hAnsi="Times New Roman" w:hint="eastAsia"/>
          <w:b/>
          <w:lang w:val="en-GB"/>
        </w:rPr>
        <w:t>target</w:t>
      </w:r>
      <w:r>
        <w:rPr>
          <w:rFonts w:ascii="Times New Roman" w:eastAsia="宋体" w:hAnsi="Times New Roman"/>
          <w:b/>
          <w:lang w:val="en-GB"/>
        </w:rPr>
        <w:t xml:space="preserve"> cell(s)</w:t>
      </w:r>
      <w:r w:rsidRPr="0052511E">
        <w:rPr>
          <w:rFonts w:ascii="Times New Roman" w:eastAsia="宋体" w:hAnsi="Times New Roman"/>
          <w:b/>
          <w:lang w:val="en-GB"/>
        </w:rPr>
        <w:t>.</w:t>
      </w:r>
    </w:p>
    <w:p w14:paraId="1952BC12" w14:textId="77777777" w:rsidR="00180507" w:rsidRPr="00AF52B4" w:rsidRDefault="00180507" w:rsidP="00180507">
      <w:pPr>
        <w:jc w:val="both"/>
        <w:rPr>
          <w:rFonts w:ascii="Times New Roman" w:hAnsi="Times New Roman"/>
          <w:b/>
          <w:bCs/>
          <w:lang w:val="en-GB"/>
        </w:rPr>
      </w:pPr>
      <w:r w:rsidRPr="00F221AE">
        <w:rPr>
          <w:rFonts w:ascii="Times New Roman" w:hAnsi="Times New Roman"/>
          <w:b/>
          <w:bCs/>
          <w:lang w:val="en-GB"/>
        </w:rPr>
        <w:t xml:space="preserve">Proposal </w:t>
      </w:r>
      <w:r>
        <w:rPr>
          <w:rFonts w:ascii="Times New Roman" w:hAnsi="Times New Roman"/>
          <w:b/>
          <w:bCs/>
          <w:lang w:val="en-GB"/>
        </w:rPr>
        <w:t>13</w:t>
      </w:r>
      <w:r w:rsidRPr="00F221AE">
        <w:rPr>
          <w:rFonts w:ascii="Times New Roman" w:hAnsi="Times New Roman"/>
          <w:b/>
          <w:bCs/>
          <w:lang w:val="en-GB"/>
        </w:rPr>
        <w:t xml:space="preserve">: Upon the reception of </w:t>
      </w:r>
      <w:r>
        <w:rPr>
          <w:rFonts w:ascii="Times New Roman" w:hAnsi="Times New Roman"/>
          <w:b/>
          <w:bCs/>
          <w:lang w:val="en-GB"/>
        </w:rPr>
        <w:t>LTM cell switch command</w:t>
      </w:r>
      <w:r w:rsidRPr="00F221AE">
        <w:rPr>
          <w:rFonts w:ascii="Times New Roman" w:hAnsi="Times New Roman"/>
          <w:b/>
          <w:bCs/>
          <w:lang w:val="en-GB"/>
        </w:rPr>
        <w:t xml:space="preserve">, UE performs target </w:t>
      </w:r>
      <w:proofErr w:type="spellStart"/>
      <w:r w:rsidRPr="00F221AE">
        <w:rPr>
          <w:rFonts w:ascii="Times New Roman" w:hAnsi="Times New Roman"/>
          <w:b/>
          <w:bCs/>
          <w:lang w:val="en-GB"/>
        </w:rPr>
        <w:t>SCell</w:t>
      </w:r>
      <w:proofErr w:type="spellEnd"/>
      <w:r w:rsidRPr="00F221AE">
        <w:rPr>
          <w:rFonts w:ascii="Times New Roman" w:hAnsi="Times New Roman"/>
          <w:b/>
          <w:bCs/>
          <w:lang w:val="en-GB"/>
        </w:rPr>
        <w:t xml:space="preserve"> activation/deactivation based on the indication (</w:t>
      </w:r>
      <w:proofErr w:type="gramStart"/>
      <w:r w:rsidRPr="00F221AE">
        <w:rPr>
          <w:rFonts w:ascii="Times New Roman" w:hAnsi="Times New Roman"/>
          <w:b/>
          <w:bCs/>
          <w:lang w:val="en-GB"/>
        </w:rPr>
        <w:t>i.e.</w:t>
      </w:r>
      <w:proofErr w:type="gramEnd"/>
      <w:r w:rsidRPr="00F221AE">
        <w:rPr>
          <w:rFonts w:ascii="Times New Roman" w:hAnsi="Times New Roman"/>
          <w:b/>
          <w:bCs/>
          <w:lang w:val="en-GB"/>
        </w:rPr>
        <w:t xml:space="preserve"> </w:t>
      </w:r>
      <w:proofErr w:type="spellStart"/>
      <w:r w:rsidRPr="00F221AE">
        <w:rPr>
          <w:rFonts w:ascii="Times New Roman" w:hAnsi="Times New Roman"/>
          <w:b/>
          <w:bCs/>
          <w:i/>
          <w:iCs/>
          <w:lang w:val="en-GB"/>
        </w:rPr>
        <w:t>sCellState</w:t>
      </w:r>
      <w:proofErr w:type="spellEnd"/>
      <w:r w:rsidRPr="00F221AE">
        <w:rPr>
          <w:rFonts w:ascii="Times New Roman" w:hAnsi="Times New Roman"/>
          <w:b/>
          <w:bCs/>
          <w:lang w:val="en-GB"/>
        </w:rPr>
        <w:t xml:space="preserve"> field) within the </w:t>
      </w:r>
      <w:r w:rsidRPr="00AF52B4">
        <w:rPr>
          <w:rFonts w:ascii="Times New Roman" w:hAnsi="Times New Roman"/>
          <w:b/>
          <w:bCs/>
          <w:lang w:val="en-GB"/>
        </w:rPr>
        <w:t xml:space="preserve">pre-configured RRC configuration of target </w:t>
      </w:r>
      <w:proofErr w:type="spellStart"/>
      <w:r>
        <w:rPr>
          <w:rFonts w:ascii="Times New Roman" w:hAnsi="Times New Roman"/>
          <w:b/>
          <w:bCs/>
          <w:lang w:val="en-GB"/>
        </w:rPr>
        <w:t>SC</w:t>
      </w:r>
      <w:r w:rsidRPr="00AF52B4">
        <w:rPr>
          <w:rFonts w:ascii="Times New Roman" w:hAnsi="Times New Roman"/>
          <w:b/>
          <w:bCs/>
          <w:lang w:val="en-GB"/>
        </w:rPr>
        <w:t>ells</w:t>
      </w:r>
      <w:proofErr w:type="spellEnd"/>
      <w:r w:rsidRPr="00AF52B4">
        <w:rPr>
          <w:rFonts w:ascii="Times New Roman" w:hAnsi="Times New Roman"/>
          <w:b/>
          <w:bCs/>
          <w:lang w:val="en-GB"/>
        </w:rPr>
        <w:t>.</w:t>
      </w:r>
    </w:p>
    <w:p w14:paraId="74ECA537" w14:textId="77777777" w:rsidR="00180507" w:rsidRDefault="00180507" w:rsidP="00180507">
      <w:pPr>
        <w:jc w:val="both"/>
        <w:rPr>
          <w:rFonts w:ascii="Times New Roman" w:eastAsia="MS Mincho" w:hAnsi="Times New Roman"/>
          <w:b/>
          <w:bCs/>
          <w:lang w:val="en-GB" w:eastAsia="en-GB"/>
        </w:rPr>
      </w:pPr>
      <w:r w:rsidRPr="002214FC">
        <w:rPr>
          <w:rFonts w:ascii="Times New Roman" w:hAnsi="Times New Roman"/>
          <w:b/>
          <w:bCs/>
          <w:lang w:val="en-GB"/>
        </w:rPr>
        <w:t xml:space="preserve">Proposal </w:t>
      </w:r>
      <w:r>
        <w:rPr>
          <w:rFonts w:ascii="Times New Roman" w:hAnsi="Times New Roman"/>
          <w:b/>
          <w:bCs/>
          <w:lang w:val="en-GB"/>
        </w:rPr>
        <w:t>14</w:t>
      </w:r>
      <w:r w:rsidRPr="002214FC">
        <w:rPr>
          <w:rFonts w:ascii="Times New Roman" w:hAnsi="Times New Roman"/>
          <w:b/>
          <w:bCs/>
          <w:lang w:val="en-GB"/>
        </w:rPr>
        <w:t xml:space="preserve">: </w:t>
      </w:r>
      <w:r w:rsidRPr="00637B20">
        <w:rPr>
          <w:rFonts w:ascii="Times New Roman" w:hAnsi="Times New Roman"/>
          <w:b/>
          <w:bCs/>
          <w:lang w:val="en-GB"/>
        </w:rPr>
        <w:t xml:space="preserve">UE automatically </w:t>
      </w:r>
      <w:r w:rsidRPr="00637B20">
        <w:rPr>
          <w:rFonts w:ascii="Times New Roman" w:eastAsia="MS Mincho" w:hAnsi="Times New Roman"/>
          <w:b/>
          <w:bCs/>
          <w:lang w:val="en-GB" w:eastAsia="en-GB"/>
        </w:rPr>
        <w:t>modif</w:t>
      </w:r>
      <w:r>
        <w:rPr>
          <w:rFonts w:ascii="Times New Roman" w:eastAsia="MS Mincho" w:hAnsi="Times New Roman"/>
          <w:b/>
          <w:bCs/>
          <w:lang w:val="en-GB" w:eastAsia="en-GB"/>
        </w:rPr>
        <w:t>ies</w:t>
      </w:r>
      <w:r w:rsidRPr="00637B20">
        <w:rPr>
          <w:rFonts w:ascii="Times New Roman" w:eastAsia="MS Mincho" w:hAnsi="Times New Roman"/>
          <w:b/>
          <w:bCs/>
          <w:lang w:val="en-GB" w:eastAsia="en-GB"/>
        </w:rPr>
        <w:t>/releas</w:t>
      </w:r>
      <w:r>
        <w:rPr>
          <w:rFonts w:ascii="Times New Roman" w:eastAsia="MS Mincho" w:hAnsi="Times New Roman"/>
          <w:b/>
          <w:bCs/>
          <w:lang w:val="en-GB" w:eastAsia="en-GB"/>
        </w:rPr>
        <w:t>es</w:t>
      </w:r>
      <w:r w:rsidRPr="00637B20">
        <w:rPr>
          <w:rFonts w:ascii="Times New Roman" w:eastAsia="MS Mincho" w:hAnsi="Times New Roman"/>
          <w:b/>
          <w:bCs/>
          <w:lang w:val="en-GB" w:eastAsia="en-GB"/>
        </w:rPr>
        <w:t xml:space="preserve"> </w:t>
      </w:r>
      <w:r>
        <w:rPr>
          <w:rFonts w:ascii="Times New Roman" w:eastAsia="MS Mincho" w:hAnsi="Times New Roman"/>
          <w:b/>
          <w:bCs/>
          <w:lang w:val="en-GB" w:eastAsia="en-GB"/>
        </w:rPr>
        <w:t xml:space="preserve">the stored </w:t>
      </w:r>
      <w:r w:rsidRPr="00637B20">
        <w:rPr>
          <w:rFonts w:ascii="Times New Roman" w:eastAsia="MS Mincho" w:hAnsi="Times New Roman"/>
          <w:b/>
          <w:bCs/>
          <w:lang w:val="en-GB" w:eastAsia="en-GB"/>
        </w:rPr>
        <w:t xml:space="preserve">candidate cell configuration </w:t>
      </w:r>
      <w:r>
        <w:rPr>
          <w:rFonts w:ascii="Times New Roman" w:eastAsia="MS Mincho" w:hAnsi="Times New Roman"/>
          <w:b/>
          <w:bCs/>
          <w:lang w:val="en-GB" w:eastAsia="en-GB"/>
        </w:rPr>
        <w:t xml:space="preserve">for LTM </w:t>
      </w:r>
      <w:r w:rsidRPr="00637B20">
        <w:rPr>
          <w:rFonts w:ascii="Times New Roman" w:eastAsia="MS Mincho" w:hAnsi="Times New Roman"/>
          <w:b/>
          <w:bCs/>
          <w:lang w:val="en-GB" w:eastAsia="en-GB"/>
        </w:rPr>
        <w:t>is not allowed.</w:t>
      </w:r>
    </w:p>
    <w:p w14:paraId="7BD94036" w14:textId="05456CFF" w:rsidR="00755F33" w:rsidRPr="00180507" w:rsidRDefault="00180507" w:rsidP="00314263">
      <w:pPr>
        <w:jc w:val="both"/>
        <w:rPr>
          <w:rFonts w:ascii="Times New Roman" w:eastAsiaTheme="minorEastAsia" w:hAnsi="Times New Roman"/>
          <w:b/>
          <w:bCs/>
        </w:rPr>
      </w:pPr>
      <w:r w:rsidRPr="00F1456A">
        <w:rPr>
          <w:rFonts w:ascii="Times New Roman" w:hAnsi="Times New Roman"/>
          <w:b/>
          <w:bCs/>
        </w:rPr>
        <w:t xml:space="preserve">Proposal </w:t>
      </w:r>
      <w:r>
        <w:rPr>
          <w:rFonts w:ascii="Times New Roman" w:hAnsi="Times New Roman"/>
          <w:b/>
          <w:bCs/>
        </w:rPr>
        <w:t>15</w:t>
      </w:r>
      <w:r>
        <w:rPr>
          <w:rFonts w:asciiTheme="minorEastAsia" w:eastAsiaTheme="minorEastAsia" w:hAnsiTheme="minorEastAsia" w:hint="eastAsia"/>
          <w:b/>
          <w:bCs/>
        </w:rPr>
        <w:t>:</w:t>
      </w:r>
      <w:r>
        <w:rPr>
          <w:rFonts w:ascii="Times New Roman" w:hAnsi="Times New Roman"/>
          <w:b/>
          <w:bCs/>
        </w:rPr>
        <w:t xml:space="preserve"> I</w:t>
      </w:r>
      <w:r w:rsidRPr="000C3141">
        <w:rPr>
          <w:rFonts w:ascii="Times New Roman" w:hAnsi="Times New Roman"/>
          <w:b/>
          <w:bCs/>
        </w:rPr>
        <w:t>f UE performs early validity check for the LTM candidate cell(s) and failed</w:t>
      </w:r>
      <w:r>
        <w:rPr>
          <w:rFonts w:ascii="Times New Roman" w:hAnsi="Times New Roman"/>
          <w:b/>
          <w:bCs/>
        </w:rPr>
        <w:t>, based on UE</w:t>
      </w:r>
      <w:r w:rsidRPr="00F1456A">
        <w:rPr>
          <w:rFonts w:ascii="Times New Roman" w:hAnsi="Times New Roman"/>
          <w:b/>
          <w:bCs/>
        </w:rPr>
        <w:t xml:space="preserve"> implementation, </w:t>
      </w:r>
      <w:r w:rsidRPr="000C3141">
        <w:rPr>
          <w:rFonts w:ascii="Times New Roman" w:hAnsi="Times New Roman"/>
          <w:b/>
          <w:bCs/>
        </w:rPr>
        <w:t>RRC re-establishment</w:t>
      </w:r>
      <w:r>
        <w:rPr>
          <w:rFonts w:ascii="Times New Roman" w:hAnsi="Times New Roman"/>
          <w:b/>
          <w:bCs/>
        </w:rPr>
        <w:t xml:space="preserve"> can be triggered when validity check is performed or after receiving the cell switch command and the target cell is the</w:t>
      </w:r>
      <w:r w:rsidRPr="00443363">
        <w:rPr>
          <w:rFonts w:ascii="Times New Roman" w:hAnsi="Times New Roman"/>
          <w:b/>
          <w:bCs/>
        </w:rPr>
        <w:t xml:space="preserve"> </w:t>
      </w:r>
      <w:r>
        <w:rPr>
          <w:rFonts w:ascii="Times New Roman" w:hAnsi="Times New Roman"/>
          <w:b/>
          <w:bCs/>
        </w:rPr>
        <w:t>candidate cell which fails to pass the validity check</w:t>
      </w:r>
      <w:r w:rsidRPr="0040649F">
        <w:rPr>
          <w:rFonts w:ascii="Times New Roman" w:hAnsi="Times New Roman"/>
          <w:b/>
          <w:bCs/>
        </w:rPr>
        <w:t xml:space="preserve">. No other </w:t>
      </w:r>
      <w:r w:rsidRPr="00443363">
        <w:rPr>
          <w:rFonts w:ascii="Times New Roman" w:hAnsi="Times New Roman"/>
          <w:b/>
          <w:bCs/>
        </w:rPr>
        <w:t>optimization (</w:t>
      </w:r>
      <w:proofErr w:type="gramStart"/>
      <w:r w:rsidRPr="00443363">
        <w:rPr>
          <w:rFonts w:ascii="Times New Roman" w:hAnsi="Times New Roman"/>
          <w:b/>
          <w:bCs/>
        </w:rPr>
        <w:t>e.g.</w:t>
      </w:r>
      <w:proofErr w:type="gramEnd"/>
      <w:r w:rsidRPr="0040649F">
        <w:rPr>
          <w:rFonts w:ascii="Times New Roman" w:hAnsi="Times New Roman"/>
          <w:b/>
          <w:bCs/>
        </w:rPr>
        <w:t xml:space="preserve"> report </w:t>
      </w:r>
      <w:r>
        <w:rPr>
          <w:rFonts w:ascii="Times New Roman" w:hAnsi="Times New Roman"/>
          <w:b/>
          <w:bCs/>
        </w:rPr>
        <w:t xml:space="preserve">validity check failure information to network) is introduced since validity check failure is a rare case. </w:t>
      </w:r>
    </w:p>
    <w:p w14:paraId="52BB0CB9" w14:textId="1F234DE0" w:rsidR="0052511E" w:rsidRPr="00883488" w:rsidRDefault="0052511E" w:rsidP="00314263">
      <w:pPr>
        <w:keepNext/>
        <w:keepLines/>
        <w:pageBreakBefore/>
        <w:pBdr>
          <w:top w:val="single" w:sz="12" w:space="3" w:color="auto"/>
        </w:pBdr>
        <w:tabs>
          <w:tab w:val="left" w:pos="567"/>
        </w:tabs>
        <w:overflowPunct w:val="0"/>
        <w:autoSpaceDE w:val="0"/>
        <w:autoSpaceDN w:val="0"/>
        <w:adjustRightInd w:val="0"/>
        <w:spacing w:before="240" w:after="180"/>
        <w:ind w:left="425"/>
        <w:jc w:val="both"/>
        <w:textAlignment w:val="baseline"/>
        <w:outlineLvl w:val="0"/>
        <w:rPr>
          <w:rFonts w:ascii="Arial" w:eastAsia="宋体" w:hAnsi="Arial" w:cs="Arial"/>
          <w:sz w:val="36"/>
          <w:lang w:eastAsia="en-GB"/>
        </w:rPr>
      </w:pPr>
      <w:r w:rsidRPr="00883488">
        <w:rPr>
          <w:rFonts w:ascii="Arial" w:eastAsia="宋体" w:hAnsi="Arial" w:cs="Arial"/>
          <w:sz w:val="36"/>
          <w:lang w:eastAsia="en-GB"/>
        </w:rPr>
        <w:lastRenderedPageBreak/>
        <w:t>References</w:t>
      </w:r>
    </w:p>
    <w:p w14:paraId="6AB48F13" w14:textId="13E947F4" w:rsidR="00F221AE" w:rsidRPr="002C5C65" w:rsidRDefault="0052511E" w:rsidP="002C5C65">
      <w:pPr>
        <w:numPr>
          <w:ilvl w:val="0"/>
          <w:numId w:val="9"/>
        </w:numPr>
        <w:jc w:val="both"/>
        <w:rPr>
          <w:rFonts w:ascii="Times New Roman" w:eastAsia="宋体" w:hAnsi="Times New Roman"/>
          <w:color w:val="000000"/>
          <w:szCs w:val="24"/>
        </w:rPr>
      </w:pPr>
      <w:r w:rsidRPr="0052511E">
        <w:rPr>
          <w:rFonts w:ascii="Times New Roman" w:eastAsia="宋体" w:hAnsi="Times New Roman"/>
          <w:color w:val="000000"/>
          <w:szCs w:val="24"/>
        </w:rPr>
        <w:t>R2_</w:t>
      </w:r>
      <w:r w:rsidR="00634895">
        <w:rPr>
          <w:rFonts w:ascii="Times New Roman" w:eastAsia="宋体" w:hAnsi="Times New Roman"/>
          <w:color w:val="000000"/>
          <w:szCs w:val="24"/>
        </w:rPr>
        <w:t>12</w:t>
      </w:r>
      <w:r w:rsidR="00365CAE">
        <w:rPr>
          <w:rFonts w:ascii="Times New Roman" w:eastAsia="宋体" w:hAnsi="Times New Roman"/>
          <w:color w:val="000000"/>
          <w:szCs w:val="24"/>
        </w:rPr>
        <w:t>1</w:t>
      </w:r>
      <w:r w:rsidR="003B6BD3">
        <w:rPr>
          <w:rFonts w:ascii="Times New Roman" w:eastAsia="宋体" w:hAnsi="Times New Roman"/>
          <w:color w:val="000000"/>
          <w:szCs w:val="24"/>
        </w:rPr>
        <w:t>bis-e</w:t>
      </w:r>
      <w:r w:rsidRPr="0052511E">
        <w:rPr>
          <w:rFonts w:ascii="Times New Roman" w:eastAsia="宋体" w:hAnsi="Times New Roman"/>
          <w:color w:val="000000"/>
          <w:szCs w:val="24"/>
        </w:rPr>
        <w:t xml:space="preserve"> Chair Notes (MediaTek)</w:t>
      </w:r>
      <w:bookmarkEnd w:id="0"/>
    </w:p>
    <w:sectPr w:rsidR="00F221AE" w:rsidRPr="002C5C65" w:rsidSect="0052511E">
      <w:pgSz w:w="11906" w:h="16838" w:code="9"/>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2256F" w14:textId="77777777" w:rsidR="00B22C5C" w:rsidRDefault="00B22C5C" w:rsidP="00224878">
      <w:r>
        <w:separator/>
      </w:r>
    </w:p>
  </w:endnote>
  <w:endnote w:type="continuationSeparator" w:id="0">
    <w:p w14:paraId="62547112" w14:textId="77777777" w:rsidR="00B22C5C" w:rsidRDefault="00B22C5C" w:rsidP="00224878">
      <w:r>
        <w:continuationSeparator/>
      </w:r>
    </w:p>
  </w:endnote>
  <w:endnote w:type="continuationNotice" w:id="1">
    <w:p w14:paraId="1B67F736" w14:textId="77777777" w:rsidR="00B22C5C" w:rsidRDefault="00B22C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ivo type 简 Light">
    <w:panose1 w:val="02000300000000000000"/>
    <w:charset w:val="86"/>
    <w:family w:val="auto"/>
    <w:pitch w:val="variable"/>
    <w:sig w:usb0="A00002BF" w:usb1="184F6CFA" w:usb2="00000012"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7B543" w14:textId="77777777" w:rsidR="00B22C5C" w:rsidRDefault="00B22C5C" w:rsidP="00224878">
      <w:r>
        <w:separator/>
      </w:r>
    </w:p>
  </w:footnote>
  <w:footnote w:type="continuationSeparator" w:id="0">
    <w:p w14:paraId="779FB094" w14:textId="77777777" w:rsidR="00B22C5C" w:rsidRDefault="00B22C5C" w:rsidP="00224878">
      <w:r>
        <w:continuationSeparator/>
      </w:r>
    </w:p>
  </w:footnote>
  <w:footnote w:type="continuationNotice" w:id="1">
    <w:p w14:paraId="4FC212CF" w14:textId="77777777" w:rsidR="00B22C5C" w:rsidRDefault="00B22C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F08DF"/>
    <w:multiLevelType w:val="multilevel"/>
    <w:tmpl w:val="E80EF0E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1310C4"/>
    <w:multiLevelType w:val="hybridMultilevel"/>
    <w:tmpl w:val="D138D9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6D4C4F"/>
    <w:multiLevelType w:val="multilevel"/>
    <w:tmpl w:val="56D8042A"/>
    <w:lvl w:ilvl="0">
      <w:start w:val="1"/>
      <w:numFmt w:val="decimal"/>
      <w:lvlText w:val="(%1)"/>
      <w:lvlJc w:val="left"/>
      <w:pPr>
        <w:ind w:left="1080" w:hanging="360"/>
      </w:pPr>
      <w:rPr>
        <w:rFonts w:ascii="Times New Roman" w:hAnsi="Times New Roman" w:cs="Times New Roman" w:hint="default"/>
        <w:b/>
        <w:bCs/>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 w15:restartNumberingAfterBreak="0">
    <w:nsid w:val="0EA90A3E"/>
    <w:multiLevelType w:val="multilevel"/>
    <w:tmpl w:val="2946F09A"/>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D53B08"/>
    <w:multiLevelType w:val="hybridMultilevel"/>
    <w:tmpl w:val="B8A064B4"/>
    <w:lvl w:ilvl="0" w:tplc="5A944CE8">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5" w15:restartNumberingAfterBreak="0">
    <w:nsid w:val="147B7973"/>
    <w:multiLevelType w:val="hybridMultilevel"/>
    <w:tmpl w:val="F6FA8FA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EC61CE"/>
    <w:multiLevelType w:val="hybridMultilevel"/>
    <w:tmpl w:val="6BA64F42"/>
    <w:lvl w:ilvl="0" w:tplc="C8DA0476">
      <w:start w:val="1"/>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D67F7F"/>
    <w:multiLevelType w:val="multilevel"/>
    <w:tmpl w:val="FE64C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035989"/>
    <w:multiLevelType w:val="multilevel"/>
    <w:tmpl w:val="2303598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36B6F63"/>
    <w:multiLevelType w:val="hybridMultilevel"/>
    <w:tmpl w:val="FD4E1F58"/>
    <w:lvl w:ilvl="0" w:tplc="199CBCD6">
      <w:start w:val="1"/>
      <w:numFmt w:val="decimal"/>
      <w:lvlText w:val="%1．"/>
      <w:lvlJc w:val="left"/>
      <w:pPr>
        <w:ind w:left="430" w:hanging="4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DC7B0F"/>
    <w:multiLevelType w:val="hybridMultilevel"/>
    <w:tmpl w:val="328ECD10"/>
    <w:lvl w:ilvl="0" w:tplc="128CEF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8033AE2"/>
    <w:multiLevelType w:val="multilevel"/>
    <w:tmpl w:val="57FAAB8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387C22A4"/>
    <w:multiLevelType w:val="hybridMultilevel"/>
    <w:tmpl w:val="4C0C0070"/>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636DD"/>
    <w:multiLevelType w:val="hybridMultilevel"/>
    <w:tmpl w:val="013A5AB8"/>
    <w:lvl w:ilvl="0" w:tplc="0FEE78D0">
      <w:start w:val="1"/>
      <w:numFmt w:val="decimal"/>
      <w:lvlText w:val="Option%1"/>
      <w:lvlJc w:val="left"/>
      <w:pPr>
        <w:ind w:left="720" w:hanging="360"/>
      </w:pPr>
      <w:rPr>
        <w:rFonts w:eastAsia="vivo type 简 Light" w:hint="eastAsia"/>
        <w:b/>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8D020B"/>
    <w:multiLevelType w:val="multilevel"/>
    <w:tmpl w:val="70146DC0"/>
    <w:lvl w:ilvl="0">
      <w:start w:val="1"/>
      <w:numFmt w:val="bullet"/>
      <w:lvlText w:val=""/>
      <w:lvlJc w:val="left"/>
      <w:pPr>
        <w:tabs>
          <w:tab w:val="left" w:pos="644"/>
        </w:tabs>
        <w:ind w:left="644"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AEA3682"/>
    <w:multiLevelType w:val="hybridMultilevel"/>
    <w:tmpl w:val="D8C6DC86"/>
    <w:lvl w:ilvl="0" w:tplc="69EE6B32">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C077027"/>
    <w:multiLevelType w:val="hybridMultilevel"/>
    <w:tmpl w:val="986601F2"/>
    <w:lvl w:ilvl="0" w:tplc="FB58F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965039"/>
    <w:multiLevelType w:val="hybridMultilevel"/>
    <w:tmpl w:val="DAC44EEE"/>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8" w15:restartNumberingAfterBreak="0">
    <w:nsid w:val="4CB57253"/>
    <w:multiLevelType w:val="multilevel"/>
    <w:tmpl w:val="61E04A8A"/>
    <w:lvl w:ilvl="0">
      <w:start w:val="4"/>
      <w:numFmt w:val="bullet"/>
      <w:lvlText w:val="-"/>
      <w:lvlJc w:val="left"/>
      <w:pPr>
        <w:ind w:left="420" w:hanging="420"/>
      </w:pPr>
      <w:rPr>
        <w:rFonts w:ascii="Yu Gothic" w:eastAsia="Yu Gothic" w:hAnsi="Yu Gothic" w:cs="MS P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C225F2A"/>
    <w:multiLevelType w:val="hybridMultilevel"/>
    <w:tmpl w:val="ABEC0FE6"/>
    <w:lvl w:ilvl="0" w:tplc="0D82B02A">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697540"/>
    <w:multiLevelType w:val="multilevel"/>
    <w:tmpl w:val="EE889EC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6C0433"/>
    <w:multiLevelType w:val="multilevel"/>
    <w:tmpl w:val="555AB67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Arial" w:hAnsi="Arial" w:cs="Arial" w:hint="default"/>
        <w:b w:val="0"/>
        <w:bCs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146DC0"/>
    <w:multiLevelType w:val="multilevel"/>
    <w:tmpl w:val="70146DC0"/>
    <w:lvl w:ilvl="0">
      <w:start w:val="1"/>
      <w:numFmt w:val="bullet"/>
      <w:pStyle w:val="Agreemen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63B7D70"/>
    <w:multiLevelType w:val="hybridMultilevel"/>
    <w:tmpl w:val="40D0FFA2"/>
    <w:lvl w:ilvl="0" w:tplc="80CC757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63C1EF8"/>
    <w:multiLevelType w:val="hybridMultilevel"/>
    <w:tmpl w:val="984AFC54"/>
    <w:lvl w:ilvl="0" w:tplc="EDEC32BA">
      <w:start w:val="1"/>
      <w:numFmt w:val="bullet"/>
      <w:lvlText w:val="−"/>
      <w:lvlJc w:val="left"/>
      <w:pPr>
        <w:ind w:left="502"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AF7041"/>
    <w:multiLevelType w:val="multilevel"/>
    <w:tmpl w:val="6CEAE450"/>
    <w:lvl w:ilvl="0">
      <w:start w:val="1"/>
      <w:numFmt w:val="bullet"/>
      <w:lvlText w:val=""/>
      <w:lvlJc w:val="left"/>
      <w:pPr>
        <w:ind w:left="487" w:hanging="440"/>
      </w:pPr>
      <w:rPr>
        <w:rFonts w:ascii="Wingdings" w:hAnsi="Wingdings" w:hint="default"/>
      </w:rPr>
    </w:lvl>
    <w:lvl w:ilvl="1">
      <w:start w:val="1"/>
      <w:numFmt w:val="bullet"/>
      <w:lvlText w:val="‐"/>
      <w:lvlJc w:val="left"/>
      <w:pPr>
        <w:ind w:left="927" w:hanging="440"/>
      </w:pPr>
      <w:rPr>
        <w:rFonts w:ascii="宋体" w:eastAsia="宋体" w:hAnsi="宋体" w:cs="Times New Roman" w:hint="eastAsia"/>
      </w:rPr>
    </w:lvl>
    <w:lvl w:ilvl="2">
      <w:start w:val="1"/>
      <w:numFmt w:val="bullet"/>
      <w:lvlText w:val=""/>
      <w:lvlJc w:val="left"/>
      <w:pPr>
        <w:ind w:left="1367" w:hanging="440"/>
      </w:pPr>
      <w:rPr>
        <w:rFonts w:ascii="Wingdings" w:hAnsi="Wingdings" w:hint="default"/>
      </w:rPr>
    </w:lvl>
    <w:lvl w:ilvl="3">
      <w:start w:val="1"/>
      <w:numFmt w:val="bullet"/>
      <w:lvlText w:val=""/>
      <w:lvlJc w:val="left"/>
      <w:pPr>
        <w:ind w:left="1807" w:hanging="440"/>
      </w:pPr>
      <w:rPr>
        <w:rFonts w:ascii="Wingdings" w:hAnsi="Wingdings" w:hint="default"/>
      </w:rPr>
    </w:lvl>
    <w:lvl w:ilvl="4">
      <w:start w:val="1"/>
      <w:numFmt w:val="bullet"/>
      <w:lvlText w:val=""/>
      <w:lvlJc w:val="left"/>
      <w:pPr>
        <w:ind w:left="2247" w:hanging="440"/>
      </w:pPr>
      <w:rPr>
        <w:rFonts w:ascii="Wingdings" w:hAnsi="Wingdings" w:hint="default"/>
      </w:rPr>
    </w:lvl>
    <w:lvl w:ilvl="5">
      <w:start w:val="1"/>
      <w:numFmt w:val="bullet"/>
      <w:lvlText w:val=""/>
      <w:lvlJc w:val="left"/>
      <w:pPr>
        <w:ind w:left="2687" w:hanging="440"/>
      </w:pPr>
      <w:rPr>
        <w:rFonts w:ascii="Wingdings" w:hAnsi="Wingdings" w:hint="default"/>
      </w:rPr>
    </w:lvl>
    <w:lvl w:ilvl="6">
      <w:start w:val="1"/>
      <w:numFmt w:val="bullet"/>
      <w:lvlText w:val=""/>
      <w:lvlJc w:val="left"/>
      <w:pPr>
        <w:ind w:left="3127" w:hanging="440"/>
      </w:pPr>
      <w:rPr>
        <w:rFonts w:ascii="Wingdings" w:hAnsi="Wingdings" w:hint="default"/>
      </w:rPr>
    </w:lvl>
    <w:lvl w:ilvl="7">
      <w:start w:val="1"/>
      <w:numFmt w:val="bullet"/>
      <w:lvlText w:val=""/>
      <w:lvlJc w:val="left"/>
      <w:pPr>
        <w:ind w:left="3567" w:hanging="440"/>
      </w:pPr>
      <w:rPr>
        <w:rFonts w:ascii="Wingdings" w:hAnsi="Wingdings" w:hint="default"/>
      </w:rPr>
    </w:lvl>
    <w:lvl w:ilvl="8">
      <w:start w:val="1"/>
      <w:numFmt w:val="bullet"/>
      <w:lvlText w:val=""/>
      <w:lvlJc w:val="left"/>
      <w:pPr>
        <w:ind w:left="4007" w:hanging="440"/>
      </w:pPr>
      <w:rPr>
        <w:rFonts w:ascii="Wingdings" w:hAnsi="Wingdings" w:hint="default"/>
      </w:rPr>
    </w:lvl>
  </w:abstractNum>
  <w:abstractNum w:abstractNumId="26" w15:restartNumberingAfterBreak="0">
    <w:nsid w:val="7B943743"/>
    <w:multiLevelType w:val="hybridMultilevel"/>
    <w:tmpl w:val="878EDE20"/>
    <w:lvl w:ilvl="0" w:tplc="9132C786">
      <w:start w:val="1"/>
      <w:numFmt w:val="bullet"/>
      <w:lvlText w:val="‐"/>
      <w:lvlJc w:val="left"/>
      <w:pPr>
        <w:ind w:left="420" w:hanging="420"/>
      </w:pPr>
      <w:rPr>
        <w:rFonts w:ascii="宋体" w:eastAsia="宋体" w:hAnsi="宋体"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D1D223A"/>
    <w:multiLevelType w:val="hybridMultilevel"/>
    <w:tmpl w:val="A7447274"/>
    <w:lvl w:ilvl="0" w:tplc="04090001">
      <w:start w:val="1"/>
      <w:numFmt w:val="bullet"/>
      <w:lvlText w:val=""/>
      <w:lvlJc w:val="left"/>
      <w:pPr>
        <w:ind w:left="487" w:hanging="440"/>
      </w:pPr>
      <w:rPr>
        <w:rFonts w:ascii="Wingdings" w:hAnsi="Wingdings" w:hint="default"/>
      </w:rPr>
    </w:lvl>
    <w:lvl w:ilvl="1" w:tplc="9132C786">
      <w:start w:val="1"/>
      <w:numFmt w:val="bullet"/>
      <w:lvlText w:val="‐"/>
      <w:lvlJc w:val="left"/>
      <w:pPr>
        <w:ind w:left="927" w:hanging="440"/>
      </w:pPr>
      <w:rPr>
        <w:rFonts w:ascii="宋体" w:eastAsia="宋体" w:hAnsi="宋体" w:cs="Times New Roman" w:hint="eastAsia"/>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num w:numId="1" w16cid:durableId="145125629">
    <w:abstractNumId w:val="21"/>
  </w:num>
  <w:num w:numId="2" w16cid:durableId="820930205">
    <w:abstractNumId w:val="4"/>
  </w:num>
  <w:num w:numId="3" w16cid:durableId="135536166">
    <w:abstractNumId w:val="14"/>
  </w:num>
  <w:num w:numId="4" w16cid:durableId="2021738932">
    <w:abstractNumId w:val="5"/>
  </w:num>
  <w:num w:numId="5" w16cid:durableId="1058556783">
    <w:abstractNumId w:val="24"/>
  </w:num>
  <w:num w:numId="6" w16cid:durableId="17973717">
    <w:abstractNumId w:val="12"/>
  </w:num>
  <w:num w:numId="7" w16cid:durableId="1708918084">
    <w:abstractNumId w:val="13"/>
  </w:num>
  <w:num w:numId="8" w16cid:durableId="20936982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42590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76090904">
    <w:abstractNumId w:val="27"/>
  </w:num>
  <w:num w:numId="11" w16cid:durableId="1106459862">
    <w:abstractNumId w:val="9"/>
  </w:num>
  <w:num w:numId="12" w16cid:durableId="309215328">
    <w:abstractNumId w:val="16"/>
  </w:num>
  <w:num w:numId="13" w16cid:durableId="53309953">
    <w:abstractNumId w:val="22"/>
  </w:num>
  <w:num w:numId="14" w16cid:durableId="541358611">
    <w:abstractNumId w:val="0"/>
  </w:num>
  <w:num w:numId="15" w16cid:durableId="1510944586">
    <w:abstractNumId w:val="23"/>
  </w:num>
  <w:num w:numId="16" w16cid:durableId="1792701324">
    <w:abstractNumId w:val="22"/>
  </w:num>
  <w:num w:numId="17" w16cid:durableId="1184978975">
    <w:abstractNumId w:val="22"/>
  </w:num>
  <w:num w:numId="18" w16cid:durableId="118036348">
    <w:abstractNumId w:val="22"/>
  </w:num>
  <w:num w:numId="19" w16cid:durableId="816382125">
    <w:abstractNumId w:val="22"/>
  </w:num>
  <w:num w:numId="20" w16cid:durableId="891817483">
    <w:abstractNumId w:val="22"/>
  </w:num>
  <w:num w:numId="21" w16cid:durableId="514029775">
    <w:abstractNumId w:val="8"/>
  </w:num>
  <w:num w:numId="22" w16cid:durableId="1760247264">
    <w:abstractNumId w:val="18"/>
  </w:num>
  <w:num w:numId="23" w16cid:durableId="891617850">
    <w:abstractNumId w:val="3"/>
  </w:num>
  <w:num w:numId="24" w16cid:durableId="448939155">
    <w:abstractNumId w:val="10"/>
  </w:num>
  <w:num w:numId="25" w16cid:durableId="940337084">
    <w:abstractNumId w:val="15"/>
  </w:num>
  <w:num w:numId="26" w16cid:durableId="528931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4815084">
    <w:abstractNumId w:val="20"/>
  </w:num>
  <w:num w:numId="28" w16cid:durableId="248318745">
    <w:abstractNumId w:val="1"/>
  </w:num>
  <w:num w:numId="29" w16cid:durableId="236793230">
    <w:abstractNumId w:val="28"/>
  </w:num>
  <w:num w:numId="30" w16cid:durableId="459735459">
    <w:abstractNumId w:val="26"/>
  </w:num>
  <w:num w:numId="31" w16cid:durableId="245500791">
    <w:abstractNumId w:val="22"/>
  </w:num>
  <w:num w:numId="32" w16cid:durableId="252905260">
    <w:abstractNumId w:val="22"/>
  </w:num>
  <w:num w:numId="33" w16cid:durableId="1127431327">
    <w:abstractNumId w:val="22"/>
  </w:num>
  <w:num w:numId="34" w16cid:durableId="1943759689">
    <w:abstractNumId w:val="22"/>
  </w:num>
  <w:num w:numId="35" w16cid:durableId="1829712686">
    <w:abstractNumId w:val="25"/>
  </w:num>
  <w:num w:numId="36" w16cid:durableId="1575700098">
    <w:abstractNumId w:val="22"/>
  </w:num>
  <w:num w:numId="37" w16cid:durableId="894052629">
    <w:abstractNumId w:val="7"/>
  </w:num>
  <w:num w:numId="38" w16cid:durableId="340740087">
    <w:abstractNumId w:val="19"/>
  </w:num>
  <w:num w:numId="39" w16cid:durableId="197455296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45065479">
    <w:abstractNumId w:val="17"/>
  </w:num>
  <w:num w:numId="41" w16cid:durableId="8222339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ztzQ0M7MwMDY2sTRX0lEKTi0uzszPAykwNKgFAB0ihGstAAAA"/>
  </w:docVars>
  <w:rsids>
    <w:rsidRoot w:val="003672C4"/>
    <w:rsid w:val="00001F7D"/>
    <w:rsid w:val="00002F76"/>
    <w:rsid w:val="00003F54"/>
    <w:rsid w:val="000049B7"/>
    <w:rsid w:val="0000515E"/>
    <w:rsid w:val="00013097"/>
    <w:rsid w:val="000153E2"/>
    <w:rsid w:val="00016572"/>
    <w:rsid w:val="00016AEE"/>
    <w:rsid w:val="00016EFF"/>
    <w:rsid w:val="0002066C"/>
    <w:rsid w:val="000215A4"/>
    <w:rsid w:val="000242D5"/>
    <w:rsid w:val="000259BE"/>
    <w:rsid w:val="00025F1A"/>
    <w:rsid w:val="00027243"/>
    <w:rsid w:val="00027894"/>
    <w:rsid w:val="000278D4"/>
    <w:rsid w:val="00027B2E"/>
    <w:rsid w:val="00030BD0"/>
    <w:rsid w:val="00031F3B"/>
    <w:rsid w:val="00045D19"/>
    <w:rsid w:val="000505B5"/>
    <w:rsid w:val="00051BC8"/>
    <w:rsid w:val="00051C31"/>
    <w:rsid w:val="00052BFD"/>
    <w:rsid w:val="000531C3"/>
    <w:rsid w:val="00053BD7"/>
    <w:rsid w:val="00057D31"/>
    <w:rsid w:val="00057EB8"/>
    <w:rsid w:val="00060CCF"/>
    <w:rsid w:val="00063FB2"/>
    <w:rsid w:val="000679F2"/>
    <w:rsid w:val="00067D0E"/>
    <w:rsid w:val="00072A6A"/>
    <w:rsid w:val="00073B79"/>
    <w:rsid w:val="00077D41"/>
    <w:rsid w:val="00080417"/>
    <w:rsid w:val="000850B0"/>
    <w:rsid w:val="00085826"/>
    <w:rsid w:val="00093EB5"/>
    <w:rsid w:val="000A165A"/>
    <w:rsid w:val="000A591D"/>
    <w:rsid w:val="000A5BF9"/>
    <w:rsid w:val="000A5CC5"/>
    <w:rsid w:val="000A6F81"/>
    <w:rsid w:val="000B5504"/>
    <w:rsid w:val="000B608F"/>
    <w:rsid w:val="000C1091"/>
    <w:rsid w:val="000C157A"/>
    <w:rsid w:val="000C1C4A"/>
    <w:rsid w:val="000C29C0"/>
    <w:rsid w:val="000C306F"/>
    <w:rsid w:val="000C38B7"/>
    <w:rsid w:val="000D2C2D"/>
    <w:rsid w:val="000D368E"/>
    <w:rsid w:val="000D4189"/>
    <w:rsid w:val="000E5F49"/>
    <w:rsid w:val="000F09B2"/>
    <w:rsid w:val="000F45AB"/>
    <w:rsid w:val="000F5F20"/>
    <w:rsid w:val="00100440"/>
    <w:rsid w:val="00102992"/>
    <w:rsid w:val="0010473C"/>
    <w:rsid w:val="00105469"/>
    <w:rsid w:val="00106F0C"/>
    <w:rsid w:val="0010724B"/>
    <w:rsid w:val="00110631"/>
    <w:rsid w:val="00113AA8"/>
    <w:rsid w:val="00115CD2"/>
    <w:rsid w:val="00121569"/>
    <w:rsid w:val="00124517"/>
    <w:rsid w:val="00125D65"/>
    <w:rsid w:val="00130AD4"/>
    <w:rsid w:val="00130D38"/>
    <w:rsid w:val="00130D40"/>
    <w:rsid w:val="00133AA1"/>
    <w:rsid w:val="00133D24"/>
    <w:rsid w:val="001377B9"/>
    <w:rsid w:val="00143F00"/>
    <w:rsid w:val="001443DE"/>
    <w:rsid w:val="00144A16"/>
    <w:rsid w:val="00145CDA"/>
    <w:rsid w:val="00147109"/>
    <w:rsid w:val="00151330"/>
    <w:rsid w:val="001517B0"/>
    <w:rsid w:val="00161019"/>
    <w:rsid w:val="0016311E"/>
    <w:rsid w:val="00163435"/>
    <w:rsid w:val="00164744"/>
    <w:rsid w:val="00170DA9"/>
    <w:rsid w:val="00171AF2"/>
    <w:rsid w:val="00173ACF"/>
    <w:rsid w:val="00174722"/>
    <w:rsid w:val="00175E85"/>
    <w:rsid w:val="001779EB"/>
    <w:rsid w:val="00180507"/>
    <w:rsid w:val="00181516"/>
    <w:rsid w:val="001826FF"/>
    <w:rsid w:val="00184B90"/>
    <w:rsid w:val="00186766"/>
    <w:rsid w:val="00187C47"/>
    <w:rsid w:val="001921F3"/>
    <w:rsid w:val="00193BBE"/>
    <w:rsid w:val="00195BCE"/>
    <w:rsid w:val="001A65EC"/>
    <w:rsid w:val="001B0733"/>
    <w:rsid w:val="001B07F3"/>
    <w:rsid w:val="001B12E2"/>
    <w:rsid w:val="001B1705"/>
    <w:rsid w:val="001B2570"/>
    <w:rsid w:val="001B5C82"/>
    <w:rsid w:val="001B6506"/>
    <w:rsid w:val="001C0867"/>
    <w:rsid w:val="001C0B87"/>
    <w:rsid w:val="001C3969"/>
    <w:rsid w:val="001C51A1"/>
    <w:rsid w:val="001C5D1C"/>
    <w:rsid w:val="001C7801"/>
    <w:rsid w:val="001D343B"/>
    <w:rsid w:val="001D5ECD"/>
    <w:rsid w:val="001E178E"/>
    <w:rsid w:val="001E2F41"/>
    <w:rsid w:val="001F61EF"/>
    <w:rsid w:val="001F68BE"/>
    <w:rsid w:val="001F73EA"/>
    <w:rsid w:val="00202DD5"/>
    <w:rsid w:val="00203CD4"/>
    <w:rsid w:val="00204377"/>
    <w:rsid w:val="00206284"/>
    <w:rsid w:val="00207215"/>
    <w:rsid w:val="00212035"/>
    <w:rsid w:val="0021328F"/>
    <w:rsid w:val="00214B76"/>
    <w:rsid w:val="00214B81"/>
    <w:rsid w:val="0021777D"/>
    <w:rsid w:val="00217A43"/>
    <w:rsid w:val="002214FC"/>
    <w:rsid w:val="0022464F"/>
    <w:rsid w:val="00224878"/>
    <w:rsid w:val="00224C7A"/>
    <w:rsid w:val="00224F55"/>
    <w:rsid w:val="002266DE"/>
    <w:rsid w:val="00226C71"/>
    <w:rsid w:val="00230285"/>
    <w:rsid w:val="00231AE2"/>
    <w:rsid w:val="00235290"/>
    <w:rsid w:val="00235F45"/>
    <w:rsid w:val="00236C6B"/>
    <w:rsid w:val="00251300"/>
    <w:rsid w:val="002532A2"/>
    <w:rsid w:val="00254CAB"/>
    <w:rsid w:val="00255B90"/>
    <w:rsid w:val="002611A8"/>
    <w:rsid w:val="00262A5B"/>
    <w:rsid w:val="00266B52"/>
    <w:rsid w:val="00270278"/>
    <w:rsid w:val="00271219"/>
    <w:rsid w:val="002728D5"/>
    <w:rsid w:val="00273BEC"/>
    <w:rsid w:val="00273E3D"/>
    <w:rsid w:val="002846E1"/>
    <w:rsid w:val="00287B28"/>
    <w:rsid w:val="002944D9"/>
    <w:rsid w:val="00294F48"/>
    <w:rsid w:val="002A0089"/>
    <w:rsid w:val="002A28FE"/>
    <w:rsid w:val="002A51F0"/>
    <w:rsid w:val="002A7927"/>
    <w:rsid w:val="002B0929"/>
    <w:rsid w:val="002B34AF"/>
    <w:rsid w:val="002B3EBB"/>
    <w:rsid w:val="002B4812"/>
    <w:rsid w:val="002B71B6"/>
    <w:rsid w:val="002B7212"/>
    <w:rsid w:val="002C5C65"/>
    <w:rsid w:val="002C64C6"/>
    <w:rsid w:val="002C6812"/>
    <w:rsid w:val="002C6938"/>
    <w:rsid w:val="002C7EA8"/>
    <w:rsid w:val="002E1B88"/>
    <w:rsid w:val="002E4099"/>
    <w:rsid w:val="002E4EA8"/>
    <w:rsid w:val="002F0A54"/>
    <w:rsid w:val="002F114E"/>
    <w:rsid w:val="002F1F44"/>
    <w:rsid w:val="002F23B1"/>
    <w:rsid w:val="002F3BAE"/>
    <w:rsid w:val="002F4129"/>
    <w:rsid w:val="002F44D7"/>
    <w:rsid w:val="002F58A7"/>
    <w:rsid w:val="002F6AB0"/>
    <w:rsid w:val="00300F40"/>
    <w:rsid w:val="003010F8"/>
    <w:rsid w:val="00301233"/>
    <w:rsid w:val="00303995"/>
    <w:rsid w:val="003112E6"/>
    <w:rsid w:val="003122BA"/>
    <w:rsid w:val="00314263"/>
    <w:rsid w:val="003147B9"/>
    <w:rsid w:val="00315EAB"/>
    <w:rsid w:val="0031625E"/>
    <w:rsid w:val="0031694B"/>
    <w:rsid w:val="00317F21"/>
    <w:rsid w:val="00320071"/>
    <w:rsid w:val="00324115"/>
    <w:rsid w:val="00331747"/>
    <w:rsid w:val="003322DF"/>
    <w:rsid w:val="00332D94"/>
    <w:rsid w:val="00333694"/>
    <w:rsid w:val="00336F33"/>
    <w:rsid w:val="00345346"/>
    <w:rsid w:val="00346E10"/>
    <w:rsid w:val="00347460"/>
    <w:rsid w:val="00347A53"/>
    <w:rsid w:val="0035072F"/>
    <w:rsid w:val="00352125"/>
    <w:rsid w:val="00352C5E"/>
    <w:rsid w:val="00353C6C"/>
    <w:rsid w:val="003541EC"/>
    <w:rsid w:val="00360889"/>
    <w:rsid w:val="003618AB"/>
    <w:rsid w:val="00365719"/>
    <w:rsid w:val="00365CAE"/>
    <w:rsid w:val="00367057"/>
    <w:rsid w:val="003672C4"/>
    <w:rsid w:val="00372DC6"/>
    <w:rsid w:val="00381E7B"/>
    <w:rsid w:val="0038212B"/>
    <w:rsid w:val="00390308"/>
    <w:rsid w:val="00392F1F"/>
    <w:rsid w:val="003935EE"/>
    <w:rsid w:val="00395A08"/>
    <w:rsid w:val="00396584"/>
    <w:rsid w:val="003967F7"/>
    <w:rsid w:val="003972C4"/>
    <w:rsid w:val="003A01D4"/>
    <w:rsid w:val="003A362B"/>
    <w:rsid w:val="003A631D"/>
    <w:rsid w:val="003A715A"/>
    <w:rsid w:val="003A7293"/>
    <w:rsid w:val="003B1F17"/>
    <w:rsid w:val="003B2CB9"/>
    <w:rsid w:val="003B6BD3"/>
    <w:rsid w:val="003D11BF"/>
    <w:rsid w:val="003D633B"/>
    <w:rsid w:val="003D7B3F"/>
    <w:rsid w:val="003E0644"/>
    <w:rsid w:val="003E3CE0"/>
    <w:rsid w:val="003E4178"/>
    <w:rsid w:val="003E47BD"/>
    <w:rsid w:val="003E6F50"/>
    <w:rsid w:val="003F3CBD"/>
    <w:rsid w:val="003F4231"/>
    <w:rsid w:val="003F6A3A"/>
    <w:rsid w:val="003F7A6F"/>
    <w:rsid w:val="00402FCA"/>
    <w:rsid w:val="0040649F"/>
    <w:rsid w:val="00407983"/>
    <w:rsid w:val="00412680"/>
    <w:rsid w:val="004129C5"/>
    <w:rsid w:val="00413485"/>
    <w:rsid w:val="0041673C"/>
    <w:rsid w:val="004176BE"/>
    <w:rsid w:val="0042113D"/>
    <w:rsid w:val="004214D7"/>
    <w:rsid w:val="004313E7"/>
    <w:rsid w:val="00437BBF"/>
    <w:rsid w:val="00441652"/>
    <w:rsid w:val="00443363"/>
    <w:rsid w:val="00443BFF"/>
    <w:rsid w:val="00447DFF"/>
    <w:rsid w:val="00450551"/>
    <w:rsid w:val="004525D2"/>
    <w:rsid w:val="00454F7F"/>
    <w:rsid w:val="00460167"/>
    <w:rsid w:val="00460B91"/>
    <w:rsid w:val="004613A0"/>
    <w:rsid w:val="00462336"/>
    <w:rsid w:val="00464D2B"/>
    <w:rsid w:val="004653A6"/>
    <w:rsid w:val="0046673B"/>
    <w:rsid w:val="0046728A"/>
    <w:rsid w:val="00470EFD"/>
    <w:rsid w:val="00471788"/>
    <w:rsid w:val="00477D9F"/>
    <w:rsid w:val="00480785"/>
    <w:rsid w:val="00480D18"/>
    <w:rsid w:val="00482533"/>
    <w:rsid w:val="00482C29"/>
    <w:rsid w:val="00486DD7"/>
    <w:rsid w:val="004954F7"/>
    <w:rsid w:val="004972AF"/>
    <w:rsid w:val="004A137D"/>
    <w:rsid w:val="004B2154"/>
    <w:rsid w:val="004B2A97"/>
    <w:rsid w:val="004B40EA"/>
    <w:rsid w:val="004B40F7"/>
    <w:rsid w:val="004B5457"/>
    <w:rsid w:val="004B65C8"/>
    <w:rsid w:val="004C0047"/>
    <w:rsid w:val="004C15A7"/>
    <w:rsid w:val="004C2969"/>
    <w:rsid w:val="004C3201"/>
    <w:rsid w:val="004C5DB4"/>
    <w:rsid w:val="004D46E2"/>
    <w:rsid w:val="004E3E1A"/>
    <w:rsid w:val="004E5591"/>
    <w:rsid w:val="004F01B7"/>
    <w:rsid w:val="004F06B4"/>
    <w:rsid w:val="004F207A"/>
    <w:rsid w:val="004F222F"/>
    <w:rsid w:val="004F5019"/>
    <w:rsid w:val="005000A8"/>
    <w:rsid w:val="005015C9"/>
    <w:rsid w:val="00503514"/>
    <w:rsid w:val="005036FC"/>
    <w:rsid w:val="005042E5"/>
    <w:rsid w:val="00510A5B"/>
    <w:rsid w:val="00511E97"/>
    <w:rsid w:val="0051541A"/>
    <w:rsid w:val="00520A3B"/>
    <w:rsid w:val="0052511E"/>
    <w:rsid w:val="00525B55"/>
    <w:rsid w:val="00525D82"/>
    <w:rsid w:val="0053192C"/>
    <w:rsid w:val="00531A6A"/>
    <w:rsid w:val="005346E7"/>
    <w:rsid w:val="00535614"/>
    <w:rsid w:val="005372F8"/>
    <w:rsid w:val="005427F2"/>
    <w:rsid w:val="005449C0"/>
    <w:rsid w:val="00545B4D"/>
    <w:rsid w:val="0054641E"/>
    <w:rsid w:val="00547360"/>
    <w:rsid w:val="00555DE1"/>
    <w:rsid w:val="00563AFA"/>
    <w:rsid w:val="00564CD6"/>
    <w:rsid w:val="00572986"/>
    <w:rsid w:val="00573124"/>
    <w:rsid w:val="0057438B"/>
    <w:rsid w:val="0058114C"/>
    <w:rsid w:val="005816D7"/>
    <w:rsid w:val="00582207"/>
    <w:rsid w:val="00586158"/>
    <w:rsid w:val="0059329D"/>
    <w:rsid w:val="00593C37"/>
    <w:rsid w:val="00595BCF"/>
    <w:rsid w:val="00596D36"/>
    <w:rsid w:val="00597791"/>
    <w:rsid w:val="005A092B"/>
    <w:rsid w:val="005B1A75"/>
    <w:rsid w:val="005B580D"/>
    <w:rsid w:val="005C3913"/>
    <w:rsid w:val="005C4187"/>
    <w:rsid w:val="005C46A3"/>
    <w:rsid w:val="005C4C98"/>
    <w:rsid w:val="005C5E88"/>
    <w:rsid w:val="005C6261"/>
    <w:rsid w:val="005D08A2"/>
    <w:rsid w:val="005D0EB2"/>
    <w:rsid w:val="005D4FE1"/>
    <w:rsid w:val="005D5E44"/>
    <w:rsid w:val="005D70B2"/>
    <w:rsid w:val="005E1FA2"/>
    <w:rsid w:val="005E4893"/>
    <w:rsid w:val="005E641E"/>
    <w:rsid w:val="005E657B"/>
    <w:rsid w:val="005F0DDE"/>
    <w:rsid w:val="005F43F5"/>
    <w:rsid w:val="005F5905"/>
    <w:rsid w:val="00600370"/>
    <w:rsid w:val="006041F9"/>
    <w:rsid w:val="00604395"/>
    <w:rsid w:val="0060659D"/>
    <w:rsid w:val="00607DA9"/>
    <w:rsid w:val="00610484"/>
    <w:rsid w:val="00613A66"/>
    <w:rsid w:val="006148F8"/>
    <w:rsid w:val="00614EDF"/>
    <w:rsid w:val="00621A9A"/>
    <w:rsid w:val="00622B45"/>
    <w:rsid w:val="0062486A"/>
    <w:rsid w:val="00625E94"/>
    <w:rsid w:val="00631F2C"/>
    <w:rsid w:val="00632B24"/>
    <w:rsid w:val="00632C69"/>
    <w:rsid w:val="00634895"/>
    <w:rsid w:val="00635B53"/>
    <w:rsid w:val="00637B20"/>
    <w:rsid w:val="006404FA"/>
    <w:rsid w:val="006431C0"/>
    <w:rsid w:val="006444F1"/>
    <w:rsid w:val="00644B4C"/>
    <w:rsid w:val="00647510"/>
    <w:rsid w:val="0065583B"/>
    <w:rsid w:val="00656D0B"/>
    <w:rsid w:val="006618CD"/>
    <w:rsid w:val="00666066"/>
    <w:rsid w:val="006668FD"/>
    <w:rsid w:val="0066769E"/>
    <w:rsid w:val="00671B9B"/>
    <w:rsid w:val="00672E6B"/>
    <w:rsid w:val="00673972"/>
    <w:rsid w:val="00681338"/>
    <w:rsid w:val="00682A7B"/>
    <w:rsid w:val="00691573"/>
    <w:rsid w:val="006917FB"/>
    <w:rsid w:val="0069237A"/>
    <w:rsid w:val="00697109"/>
    <w:rsid w:val="0069774C"/>
    <w:rsid w:val="00697F37"/>
    <w:rsid w:val="006A2060"/>
    <w:rsid w:val="006A2F83"/>
    <w:rsid w:val="006A4CEB"/>
    <w:rsid w:val="006A543E"/>
    <w:rsid w:val="006A5F2B"/>
    <w:rsid w:val="006A653D"/>
    <w:rsid w:val="006B0023"/>
    <w:rsid w:val="006B5A26"/>
    <w:rsid w:val="006B6FC9"/>
    <w:rsid w:val="006B7745"/>
    <w:rsid w:val="006C16E3"/>
    <w:rsid w:val="006C20B3"/>
    <w:rsid w:val="006C3FAB"/>
    <w:rsid w:val="006C6B87"/>
    <w:rsid w:val="006C7CAF"/>
    <w:rsid w:val="006D3EFE"/>
    <w:rsid w:val="006D46C5"/>
    <w:rsid w:val="006D5761"/>
    <w:rsid w:val="006D6203"/>
    <w:rsid w:val="006D659E"/>
    <w:rsid w:val="006E11DD"/>
    <w:rsid w:val="006E2688"/>
    <w:rsid w:val="006E7A27"/>
    <w:rsid w:val="006F0916"/>
    <w:rsid w:val="006F3281"/>
    <w:rsid w:val="006F3619"/>
    <w:rsid w:val="006F369D"/>
    <w:rsid w:val="006F4583"/>
    <w:rsid w:val="006F5FE1"/>
    <w:rsid w:val="006F7170"/>
    <w:rsid w:val="006F73D7"/>
    <w:rsid w:val="00707DC8"/>
    <w:rsid w:val="007121E5"/>
    <w:rsid w:val="00721840"/>
    <w:rsid w:val="00724896"/>
    <w:rsid w:val="007270AC"/>
    <w:rsid w:val="007272C9"/>
    <w:rsid w:val="00735144"/>
    <w:rsid w:val="00735CF8"/>
    <w:rsid w:val="00736261"/>
    <w:rsid w:val="007409B5"/>
    <w:rsid w:val="007418A8"/>
    <w:rsid w:val="00742E59"/>
    <w:rsid w:val="00744681"/>
    <w:rsid w:val="00744825"/>
    <w:rsid w:val="00744942"/>
    <w:rsid w:val="0074543B"/>
    <w:rsid w:val="00750EA4"/>
    <w:rsid w:val="0075157D"/>
    <w:rsid w:val="007524D9"/>
    <w:rsid w:val="007541B6"/>
    <w:rsid w:val="00754753"/>
    <w:rsid w:val="007548BB"/>
    <w:rsid w:val="00755BF4"/>
    <w:rsid w:val="00755F33"/>
    <w:rsid w:val="007613FF"/>
    <w:rsid w:val="007672B0"/>
    <w:rsid w:val="00767D74"/>
    <w:rsid w:val="0077316A"/>
    <w:rsid w:val="0077386E"/>
    <w:rsid w:val="00774DC2"/>
    <w:rsid w:val="00775CE6"/>
    <w:rsid w:val="00781739"/>
    <w:rsid w:val="00782769"/>
    <w:rsid w:val="00785DB7"/>
    <w:rsid w:val="00791F17"/>
    <w:rsid w:val="00793CA9"/>
    <w:rsid w:val="00793E0A"/>
    <w:rsid w:val="007A18DA"/>
    <w:rsid w:val="007A2193"/>
    <w:rsid w:val="007A7349"/>
    <w:rsid w:val="007B5677"/>
    <w:rsid w:val="007B7221"/>
    <w:rsid w:val="007C16E7"/>
    <w:rsid w:val="007C221F"/>
    <w:rsid w:val="007C7D47"/>
    <w:rsid w:val="007D2BB2"/>
    <w:rsid w:val="007D42D6"/>
    <w:rsid w:val="007D4E37"/>
    <w:rsid w:val="007D7987"/>
    <w:rsid w:val="007E113A"/>
    <w:rsid w:val="007E2184"/>
    <w:rsid w:val="007E724F"/>
    <w:rsid w:val="007E7533"/>
    <w:rsid w:val="007F021B"/>
    <w:rsid w:val="007F7977"/>
    <w:rsid w:val="008121AB"/>
    <w:rsid w:val="008131BC"/>
    <w:rsid w:val="00813890"/>
    <w:rsid w:val="00814489"/>
    <w:rsid w:val="008144F5"/>
    <w:rsid w:val="00815CC9"/>
    <w:rsid w:val="008163CA"/>
    <w:rsid w:val="00820317"/>
    <w:rsid w:val="00820C20"/>
    <w:rsid w:val="008220E4"/>
    <w:rsid w:val="008308E3"/>
    <w:rsid w:val="008311DB"/>
    <w:rsid w:val="008355B8"/>
    <w:rsid w:val="008454B5"/>
    <w:rsid w:val="0084791D"/>
    <w:rsid w:val="008537AF"/>
    <w:rsid w:val="008547A5"/>
    <w:rsid w:val="00861229"/>
    <w:rsid w:val="008642A3"/>
    <w:rsid w:val="00873A4E"/>
    <w:rsid w:val="0087587D"/>
    <w:rsid w:val="00880742"/>
    <w:rsid w:val="00883488"/>
    <w:rsid w:val="00883D17"/>
    <w:rsid w:val="00885071"/>
    <w:rsid w:val="008858DD"/>
    <w:rsid w:val="00885D87"/>
    <w:rsid w:val="008872FB"/>
    <w:rsid w:val="00887A0C"/>
    <w:rsid w:val="008A13B7"/>
    <w:rsid w:val="008A3542"/>
    <w:rsid w:val="008A4858"/>
    <w:rsid w:val="008A775F"/>
    <w:rsid w:val="008B467F"/>
    <w:rsid w:val="008C1842"/>
    <w:rsid w:val="008D008F"/>
    <w:rsid w:val="008D0F40"/>
    <w:rsid w:val="008D114C"/>
    <w:rsid w:val="008D229A"/>
    <w:rsid w:val="008D795E"/>
    <w:rsid w:val="008E3215"/>
    <w:rsid w:val="008E6AAB"/>
    <w:rsid w:val="008E775E"/>
    <w:rsid w:val="008F05FB"/>
    <w:rsid w:val="008F5EF8"/>
    <w:rsid w:val="009022D4"/>
    <w:rsid w:val="009040A6"/>
    <w:rsid w:val="00907B3A"/>
    <w:rsid w:val="009134F5"/>
    <w:rsid w:val="0091355D"/>
    <w:rsid w:val="009144BE"/>
    <w:rsid w:val="00914603"/>
    <w:rsid w:val="00914D85"/>
    <w:rsid w:val="00915848"/>
    <w:rsid w:val="00917D90"/>
    <w:rsid w:val="00927493"/>
    <w:rsid w:val="009337B6"/>
    <w:rsid w:val="00933ECD"/>
    <w:rsid w:val="0094181D"/>
    <w:rsid w:val="0094320D"/>
    <w:rsid w:val="00943D30"/>
    <w:rsid w:val="00945CE7"/>
    <w:rsid w:val="00947402"/>
    <w:rsid w:val="009506EB"/>
    <w:rsid w:val="00950EBC"/>
    <w:rsid w:val="00954ED3"/>
    <w:rsid w:val="00957716"/>
    <w:rsid w:val="00960023"/>
    <w:rsid w:val="00962CBC"/>
    <w:rsid w:val="00964776"/>
    <w:rsid w:val="0096503B"/>
    <w:rsid w:val="009657EA"/>
    <w:rsid w:val="00965927"/>
    <w:rsid w:val="009673D4"/>
    <w:rsid w:val="00967EE2"/>
    <w:rsid w:val="0097183E"/>
    <w:rsid w:val="00971BD8"/>
    <w:rsid w:val="009721BA"/>
    <w:rsid w:val="0097359B"/>
    <w:rsid w:val="00974E2B"/>
    <w:rsid w:val="00975779"/>
    <w:rsid w:val="009815C7"/>
    <w:rsid w:val="00982C6F"/>
    <w:rsid w:val="009863FA"/>
    <w:rsid w:val="00990BE4"/>
    <w:rsid w:val="00996B9C"/>
    <w:rsid w:val="009979B0"/>
    <w:rsid w:val="009A0897"/>
    <w:rsid w:val="009A4421"/>
    <w:rsid w:val="009A79B1"/>
    <w:rsid w:val="009B246A"/>
    <w:rsid w:val="009B5493"/>
    <w:rsid w:val="009B598D"/>
    <w:rsid w:val="009C01D4"/>
    <w:rsid w:val="009C09CA"/>
    <w:rsid w:val="009C476B"/>
    <w:rsid w:val="009C796B"/>
    <w:rsid w:val="009C7C0D"/>
    <w:rsid w:val="009D4936"/>
    <w:rsid w:val="009E0334"/>
    <w:rsid w:val="009E3091"/>
    <w:rsid w:val="009E444F"/>
    <w:rsid w:val="009F037D"/>
    <w:rsid w:val="009F1F0E"/>
    <w:rsid w:val="009F63C1"/>
    <w:rsid w:val="009F6409"/>
    <w:rsid w:val="009F6BD5"/>
    <w:rsid w:val="009F75B4"/>
    <w:rsid w:val="00A04472"/>
    <w:rsid w:val="00A10A75"/>
    <w:rsid w:val="00A10C06"/>
    <w:rsid w:val="00A12939"/>
    <w:rsid w:val="00A135C5"/>
    <w:rsid w:val="00A14D4A"/>
    <w:rsid w:val="00A14FA6"/>
    <w:rsid w:val="00A20836"/>
    <w:rsid w:val="00A22104"/>
    <w:rsid w:val="00A22686"/>
    <w:rsid w:val="00A22B5C"/>
    <w:rsid w:val="00A30205"/>
    <w:rsid w:val="00A379B8"/>
    <w:rsid w:val="00A51ADF"/>
    <w:rsid w:val="00A63A89"/>
    <w:rsid w:val="00A64220"/>
    <w:rsid w:val="00A72CA9"/>
    <w:rsid w:val="00A73DD7"/>
    <w:rsid w:val="00A75D99"/>
    <w:rsid w:val="00A7606D"/>
    <w:rsid w:val="00A765CA"/>
    <w:rsid w:val="00A7715F"/>
    <w:rsid w:val="00A7718C"/>
    <w:rsid w:val="00A83D8D"/>
    <w:rsid w:val="00A844BF"/>
    <w:rsid w:val="00A879C4"/>
    <w:rsid w:val="00A91CF6"/>
    <w:rsid w:val="00A944AB"/>
    <w:rsid w:val="00A9744C"/>
    <w:rsid w:val="00AA4ADD"/>
    <w:rsid w:val="00AA5EF9"/>
    <w:rsid w:val="00AB064B"/>
    <w:rsid w:val="00AB1E9D"/>
    <w:rsid w:val="00AB466C"/>
    <w:rsid w:val="00AB4FFA"/>
    <w:rsid w:val="00AC0F98"/>
    <w:rsid w:val="00AC6DEF"/>
    <w:rsid w:val="00AD7D8A"/>
    <w:rsid w:val="00AE00E0"/>
    <w:rsid w:val="00AE6544"/>
    <w:rsid w:val="00AF10D9"/>
    <w:rsid w:val="00AF1597"/>
    <w:rsid w:val="00AF1BF1"/>
    <w:rsid w:val="00AF52B4"/>
    <w:rsid w:val="00AF5978"/>
    <w:rsid w:val="00AF5BE3"/>
    <w:rsid w:val="00AF680A"/>
    <w:rsid w:val="00AF7199"/>
    <w:rsid w:val="00B004D5"/>
    <w:rsid w:val="00B0227A"/>
    <w:rsid w:val="00B104A9"/>
    <w:rsid w:val="00B114A7"/>
    <w:rsid w:val="00B1373F"/>
    <w:rsid w:val="00B22C5C"/>
    <w:rsid w:val="00B24B69"/>
    <w:rsid w:val="00B25FAB"/>
    <w:rsid w:val="00B2625B"/>
    <w:rsid w:val="00B322A3"/>
    <w:rsid w:val="00B33869"/>
    <w:rsid w:val="00B33CB9"/>
    <w:rsid w:val="00B344EB"/>
    <w:rsid w:val="00B352B8"/>
    <w:rsid w:val="00B41AC9"/>
    <w:rsid w:val="00B460EC"/>
    <w:rsid w:val="00B46A29"/>
    <w:rsid w:val="00B47E32"/>
    <w:rsid w:val="00B50EC4"/>
    <w:rsid w:val="00B5460A"/>
    <w:rsid w:val="00B66C64"/>
    <w:rsid w:val="00B75492"/>
    <w:rsid w:val="00B7642A"/>
    <w:rsid w:val="00B776A3"/>
    <w:rsid w:val="00B777BE"/>
    <w:rsid w:val="00B8671F"/>
    <w:rsid w:val="00B87356"/>
    <w:rsid w:val="00B9076B"/>
    <w:rsid w:val="00B92E8C"/>
    <w:rsid w:val="00B932B3"/>
    <w:rsid w:val="00B976A3"/>
    <w:rsid w:val="00BA0D21"/>
    <w:rsid w:val="00BA6D30"/>
    <w:rsid w:val="00BB0C0B"/>
    <w:rsid w:val="00BC052B"/>
    <w:rsid w:val="00BC08C1"/>
    <w:rsid w:val="00BC1024"/>
    <w:rsid w:val="00BC58E2"/>
    <w:rsid w:val="00BC6E39"/>
    <w:rsid w:val="00BD0F7B"/>
    <w:rsid w:val="00BD399E"/>
    <w:rsid w:val="00BD787C"/>
    <w:rsid w:val="00BE3EBC"/>
    <w:rsid w:val="00BE5EDA"/>
    <w:rsid w:val="00BE62CF"/>
    <w:rsid w:val="00BF2D28"/>
    <w:rsid w:val="00BF3594"/>
    <w:rsid w:val="00C02371"/>
    <w:rsid w:val="00C02ADA"/>
    <w:rsid w:val="00C043B3"/>
    <w:rsid w:val="00C07D0C"/>
    <w:rsid w:val="00C16C29"/>
    <w:rsid w:val="00C22230"/>
    <w:rsid w:val="00C250E8"/>
    <w:rsid w:val="00C30711"/>
    <w:rsid w:val="00C41FAA"/>
    <w:rsid w:val="00C442D8"/>
    <w:rsid w:val="00C50AD3"/>
    <w:rsid w:val="00C529EE"/>
    <w:rsid w:val="00C534F5"/>
    <w:rsid w:val="00C53ADF"/>
    <w:rsid w:val="00C555FD"/>
    <w:rsid w:val="00C57BB4"/>
    <w:rsid w:val="00C64394"/>
    <w:rsid w:val="00C64418"/>
    <w:rsid w:val="00C6480F"/>
    <w:rsid w:val="00C660AE"/>
    <w:rsid w:val="00C66EA1"/>
    <w:rsid w:val="00C7571B"/>
    <w:rsid w:val="00C763DE"/>
    <w:rsid w:val="00C76C85"/>
    <w:rsid w:val="00C800C9"/>
    <w:rsid w:val="00C816E9"/>
    <w:rsid w:val="00C819B7"/>
    <w:rsid w:val="00C85225"/>
    <w:rsid w:val="00C90E38"/>
    <w:rsid w:val="00C951EE"/>
    <w:rsid w:val="00C9546D"/>
    <w:rsid w:val="00C96F58"/>
    <w:rsid w:val="00CA6A07"/>
    <w:rsid w:val="00CA7C65"/>
    <w:rsid w:val="00CB1677"/>
    <w:rsid w:val="00CB22C7"/>
    <w:rsid w:val="00CB4807"/>
    <w:rsid w:val="00CB5ED6"/>
    <w:rsid w:val="00CB5FA2"/>
    <w:rsid w:val="00CC0D47"/>
    <w:rsid w:val="00CC18DD"/>
    <w:rsid w:val="00CC33A6"/>
    <w:rsid w:val="00CC3AEB"/>
    <w:rsid w:val="00CC479C"/>
    <w:rsid w:val="00CD0813"/>
    <w:rsid w:val="00CD0BDD"/>
    <w:rsid w:val="00CD3477"/>
    <w:rsid w:val="00CD3DAB"/>
    <w:rsid w:val="00CD4014"/>
    <w:rsid w:val="00CD4D3F"/>
    <w:rsid w:val="00CE0A6C"/>
    <w:rsid w:val="00CE1DA8"/>
    <w:rsid w:val="00CF7993"/>
    <w:rsid w:val="00D05DC8"/>
    <w:rsid w:val="00D10439"/>
    <w:rsid w:val="00D10CEF"/>
    <w:rsid w:val="00D14908"/>
    <w:rsid w:val="00D15A3A"/>
    <w:rsid w:val="00D1789A"/>
    <w:rsid w:val="00D21D20"/>
    <w:rsid w:val="00D22BE1"/>
    <w:rsid w:val="00D23A0A"/>
    <w:rsid w:val="00D25AFE"/>
    <w:rsid w:val="00D26504"/>
    <w:rsid w:val="00D37536"/>
    <w:rsid w:val="00D40428"/>
    <w:rsid w:val="00D4534B"/>
    <w:rsid w:val="00D47773"/>
    <w:rsid w:val="00D51F94"/>
    <w:rsid w:val="00D52769"/>
    <w:rsid w:val="00D53061"/>
    <w:rsid w:val="00D5382E"/>
    <w:rsid w:val="00D60590"/>
    <w:rsid w:val="00D655E8"/>
    <w:rsid w:val="00D717EF"/>
    <w:rsid w:val="00D72502"/>
    <w:rsid w:val="00D73409"/>
    <w:rsid w:val="00D775A9"/>
    <w:rsid w:val="00D8525C"/>
    <w:rsid w:val="00D85329"/>
    <w:rsid w:val="00D8557A"/>
    <w:rsid w:val="00D931C7"/>
    <w:rsid w:val="00D94B2B"/>
    <w:rsid w:val="00D96E21"/>
    <w:rsid w:val="00D979EB"/>
    <w:rsid w:val="00DA2C39"/>
    <w:rsid w:val="00DA34CB"/>
    <w:rsid w:val="00DA52A1"/>
    <w:rsid w:val="00DA67A9"/>
    <w:rsid w:val="00DA68AB"/>
    <w:rsid w:val="00DA7A7D"/>
    <w:rsid w:val="00DB0233"/>
    <w:rsid w:val="00DB0E86"/>
    <w:rsid w:val="00DB4153"/>
    <w:rsid w:val="00DB44D5"/>
    <w:rsid w:val="00DB69C0"/>
    <w:rsid w:val="00DC007F"/>
    <w:rsid w:val="00DC14F4"/>
    <w:rsid w:val="00DC1BFA"/>
    <w:rsid w:val="00DC42F2"/>
    <w:rsid w:val="00DC5410"/>
    <w:rsid w:val="00DC77A1"/>
    <w:rsid w:val="00DD5287"/>
    <w:rsid w:val="00DD59F5"/>
    <w:rsid w:val="00DE2B85"/>
    <w:rsid w:val="00DE6411"/>
    <w:rsid w:val="00DF416D"/>
    <w:rsid w:val="00DF6982"/>
    <w:rsid w:val="00E04BB1"/>
    <w:rsid w:val="00E052D2"/>
    <w:rsid w:val="00E07A70"/>
    <w:rsid w:val="00E138D7"/>
    <w:rsid w:val="00E13AD6"/>
    <w:rsid w:val="00E13B39"/>
    <w:rsid w:val="00E17B47"/>
    <w:rsid w:val="00E205E3"/>
    <w:rsid w:val="00E222F8"/>
    <w:rsid w:val="00E33020"/>
    <w:rsid w:val="00E40F0E"/>
    <w:rsid w:val="00E45C1A"/>
    <w:rsid w:val="00E46D5C"/>
    <w:rsid w:val="00E47370"/>
    <w:rsid w:val="00E51038"/>
    <w:rsid w:val="00E5367D"/>
    <w:rsid w:val="00E57685"/>
    <w:rsid w:val="00E57D5C"/>
    <w:rsid w:val="00E61844"/>
    <w:rsid w:val="00E624A4"/>
    <w:rsid w:val="00E63751"/>
    <w:rsid w:val="00E705BC"/>
    <w:rsid w:val="00E70796"/>
    <w:rsid w:val="00E70A98"/>
    <w:rsid w:val="00E71CE8"/>
    <w:rsid w:val="00E82E9F"/>
    <w:rsid w:val="00E85939"/>
    <w:rsid w:val="00E85AD5"/>
    <w:rsid w:val="00E86637"/>
    <w:rsid w:val="00E87EAD"/>
    <w:rsid w:val="00E97DC4"/>
    <w:rsid w:val="00EA0178"/>
    <w:rsid w:val="00EA0201"/>
    <w:rsid w:val="00EA3B7B"/>
    <w:rsid w:val="00EA700B"/>
    <w:rsid w:val="00EC08EC"/>
    <w:rsid w:val="00EC3DBD"/>
    <w:rsid w:val="00EC4710"/>
    <w:rsid w:val="00EC52CF"/>
    <w:rsid w:val="00EC533D"/>
    <w:rsid w:val="00ED0ECF"/>
    <w:rsid w:val="00ED4924"/>
    <w:rsid w:val="00ED6C4C"/>
    <w:rsid w:val="00EE2E11"/>
    <w:rsid w:val="00EE33C6"/>
    <w:rsid w:val="00EE69D9"/>
    <w:rsid w:val="00EF6BD5"/>
    <w:rsid w:val="00EF6D29"/>
    <w:rsid w:val="00EF6FB3"/>
    <w:rsid w:val="00F02C7D"/>
    <w:rsid w:val="00F1456A"/>
    <w:rsid w:val="00F148FB"/>
    <w:rsid w:val="00F156E0"/>
    <w:rsid w:val="00F21380"/>
    <w:rsid w:val="00F221AE"/>
    <w:rsid w:val="00F37C94"/>
    <w:rsid w:val="00F41C00"/>
    <w:rsid w:val="00F4218F"/>
    <w:rsid w:val="00F4469D"/>
    <w:rsid w:val="00F46C07"/>
    <w:rsid w:val="00F50495"/>
    <w:rsid w:val="00F57240"/>
    <w:rsid w:val="00F57995"/>
    <w:rsid w:val="00F66342"/>
    <w:rsid w:val="00F66C2A"/>
    <w:rsid w:val="00F6708A"/>
    <w:rsid w:val="00F73881"/>
    <w:rsid w:val="00F7430A"/>
    <w:rsid w:val="00F772EA"/>
    <w:rsid w:val="00F77B5D"/>
    <w:rsid w:val="00F8223B"/>
    <w:rsid w:val="00F833CB"/>
    <w:rsid w:val="00F92356"/>
    <w:rsid w:val="00F92520"/>
    <w:rsid w:val="00F92613"/>
    <w:rsid w:val="00F92E66"/>
    <w:rsid w:val="00F940C3"/>
    <w:rsid w:val="00F96922"/>
    <w:rsid w:val="00F96D1E"/>
    <w:rsid w:val="00FA1B0B"/>
    <w:rsid w:val="00FA7FD9"/>
    <w:rsid w:val="00FB2CEF"/>
    <w:rsid w:val="00FB3B43"/>
    <w:rsid w:val="00FB65F0"/>
    <w:rsid w:val="00FC1B0D"/>
    <w:rsid w:val="00FC33CF"/>
    <w:rsid w:val="00FC7114"/>
    <w:rsid w:val="00FD208D"/>
    <w:rsid w:val="00FD6CF7"/>
    <w:rsid w:val="00FE1728"/>
    <w:rsid w:val="00FE1BDF"/>
    <w:rsid w:val="00FE2F2E"/>
    <w:rsid w:val="00FE39E6"/>
    <w:rsid w:val="00FE5CEC"/>
    <w:rsid w:val="00FF4052"/>
    <w:rsid w:val="00FF4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50300"/>
  <w15:docId w15:val="{CE72C2C7-6109-49C1-92D3-51FD26CE3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3363"/>
    <w:rPr>
      <w:rFonts w:ascii="Times" w:eastAsia="Batang" w:hAnsi="Times" w:cs="Times New Roman"/>
      <w:kern w:val="0"/>
      <w:sz w:val="20"/>
      <w:szCs w:val="20"/>
    </w:rPr>
  </w:style>
  <w:style w:type="paragraph" w:styleId="1">
    <w:name w:val="heading 1"/>
    <w:basedOn w:val="a"/>
    <w:next w:val="a"/>
    <w:link w:val="10"/>
    <w:uiPriority w:val="9"/>
    <w:qFormat/>
    <w:rsid w:val="0052511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7270AC"/>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リスト段落"/>
    <w:basedOn w:val="a"/>
    <w:link w:val="a4"/>
    <w:uiPriority w:val="34"/>
    <w:qFormat/>
    <w:rsid w:val="003672C4"/>
    <w:pPr>
      <w:ind w:left="720"/>
      <w:contextualSpacing/>
    </w:pPr>
  </w:style>
  <w:style w:type="character" w:customStyle="1" w:styleId="30">
    <w:name w:val="标题 3 字符"/>
    <w:basedOn w:val="a0"/>
    <w:link w:val="3"/>
    <w:uiPriority w:val="9"/>
    <w:semiHidden/>
    <w:rsid w:val="007270AC"/>
    <w:rPr>
      <w:rFonts w:asciiTheme="majorHAnsi" w:eastAsiaTheme="majorEastAsia" w:hAnsiTheme="majorHAnsi" w:cstheme="majorBidi"/>
      <w:color w:val="1F3763" w:themeColor="accent1" w:themeShade="7F"/>
      <w:sz w:val="24"/>
      <w:szCs w:val="24"/>
    </w:rPr>
  </w:style>
  <w:style w:type="character" w:customStyle="1" w:styleId="a4">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3"/>
    <w:uiPriority w:val="34"/>
    <w:qFormat/>
    <w:rsid w:val="0052511E"/>
  </w:style>
  <w:style w:type="table" w:styleId="a5">
    <w:name w:val="Table Grid"/>
    <w:basedOn w:val="a1"/>
    <w:uiPriority w:val="39"/>
    <w:rsid w:val="00525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52511E"/>
    <w:rPr>
      <w:rFonts w:asciiTheme="majorHAnsi" w:eastAsiaTheme="majorEastAsia" w:hAnsiTheme="majorHAnsi" w:cstheme="majorBidi"/>
      <w:color w:val="2F5496" w:themeColor="accent1" w:themeShade="BF"/>
      <w:sz w:val="32"/>
      <w:szCs w:val="32"/>
    </w:rPr>
  </w:style>
  <w:style w:type="paragraph" w:styleId="a6">
    <w:name w:val="header"/>
    <w:basedOn w:val="a"/>
    <w:link w:val="a7"/>
    <w:uiPriority w:val="99"/>
    <w:unhideWhenUsed/>
    <w:rsid w:val="0022487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24878"/>
    <w:rPr>
      <w:sz w:val="18"/>
      <w:szCs w:val="18"/>
    </w:rPr>
  </w:style>
  <w:style w:type="paragraph" w:styleId="a8">
    <w:name w:val="footer"/>
    <w:basedOn w:val="a"/>
    <w:link w:val="a9"/>
    <w:uiPriority w:val="99"/>
    <w:unhideWhenUsed/>
    <w:rsid w:val="00224878"/>
    <w:pPr>
      <w:tabs>
        <w:tab w:val="center" w:pos="4153"/>
        <w:tab w:val="right" w:pos="8306"/>
      </w:tabs>
      <w:snapToGrid w:val="0"/>
    </w:pPr>
    <w:rPr>
      <w:sz w:val="18"/>
      <w:szCs w:val="18"/>
    </w:rPr>
  </w:style>
  <w:style w:type="character" w:customStyle="1" w:styleId="a9">
    <w:name w:val="页脚 字符"/>
    <w:basedOn w:val="a0"/>
    <w:link w:val="a8"/>
    <w:uiPriority w:val="99"/>
    <w:rsid w:val="00224878"/>
    <w:rPr>
      <w:sz w:val="18"/>
      <w:szCs w:val="18"/>
    </w:rPr>
  </w:style>
  <w:style w:type="character" w:styleId="aa">
    <w:name w:val="annotation reference"/>
    <w:basedOn w:val="a0"/>
    <w:uiPriority w:val="99"/>
    <w:semiHidden/>
    <w:unhideWhenUsed/>
    <w:rsid w:val="00224878"/>
    <w:rPr>
      <w:sz w:val="21"/>
      <w:szCs w:val="21"/>
    </w:rPr>
  </w:style>
  <w:style w:type="paragraph" w:styleId="ab">
    <w:name w:val="annotation text"/>
    <w:basedOn w:val="a"/>
    <w:link w:val="ac"/>
    <w:uiPriority w:val="99"/>
    <w:unhideWhenUsed/>
    <w:rsid w:val="00224878"/>
  </w:style>
  <w:style w:type="character" w:customStyle="1" w:styleId="ac">
    <w:name w:val="批注文字 字符"/>
    <w:basedOn w:val="a0"/>
    <w:link w:val="ab"/>
    <w:uiPriority w:val="99"/>
    <w:rsid w:val="00224878"/>
  </w:style>
  <w:style w:type="paragraph" w:styleId="ad">
    <w:name w:val="annotation subject"/>
    <w:basedOn w:val="ab"/>
    <w:next w:val="ab"/>
    <w:link w:val="ae"/>
    <w:uiPriority w:val="99"/>
    <w:semiHidden/>
    <w:unhideWhenUsed/>
    <w:rsid w:val="00224878"/>
    <w:rPr>
      <w:b/>
      <w:bCs/>
    </w:rPr>
  </w:style>
  <w:style w:type="character" w:customStyle="1" w:styleId="ae">
    <w:name w:val="批注主题 字符"/>
    <w:basedOn w:val="ac"/>
    <w:link w:val="ad"/>
    <w:uiPriority w:val="99"/>
    <w:semiHidden/>
    <w:rsid w:val="00224878"/>
    <w:rPr>
      <w:b/>
      <w:bCs/>
    </w:rPr>
  </w:style>
  <w:style w:type="paragraph" w:styleId="af">
    <w:name w:val="Balloon Text"/>
    <w:basedOn w:val="a"/>
    <w:link w:val="af0"/>
    <w:uiPriority w:val="99"/>
    <w:semiHidden/>
    <w:unhideWhenUsed/>
    <w:rsid w:val="00224878"/>
    <w:rPr>
      <w:sz w:val="18"/>
      <w:szCs w:val="18"/>
    </w:rPr>
  </w:style>
  <w:style w:type="character" w:customStyle="1" w:styleId="af0">
    <w:name w:val="批注框文本 字符"/>
    <w:basedOn w:val="a0"/>
    <w:link w:val="af"/>
    <w:uiPriority w:val="99"/>
    <w:semiHidden/>
    <w:rsid w:val="00224878"/>
    <w:rPr>
      <w:sz w:val="18"/>
      <w:szCs w:val="18"/>
    </w:rPr>
  </w:style>
  <w:style w:type="paragraph" w:customStyle="1" w:styleId="Comments">
    <w:name w:val="Comments"/>
    <w:basedOn w:val="a"/>
    <w:link w:val="CommentsChar"/>
    <w:qFormat/>
    <w:rsid w:val="00224878"/>
    <w:pPr>
      <w:spacing w:before="40"/>
    </w:pPr>
    <w:rPr>
      <w:rFonts w:ascii="Arial" w:eastAsia="MS Mincho" w:hAnsi="Arial"/>
      <w:i/>
      <w:noProof/>
      <w:sz w:val="18"/>
      <w:szCs w:val="24"/>
      <w:lang w:val="en-GB" w:eastAsia="en-GB"/>
    </w:rPr>
  </w:style>
  <w:style w:type="character" w:customStyle="1" w:styleId="CommentsChar">
    <w:name w:val="Comments Char"/>
    <w:link w:val="Comments"/>
    <w:qFormat/>
    <w:rsid w:val="00224878"/>
    <w:rPr>
      <w:rFonts w:ascii="Arial" w:eastAsia="MS Mincho" w:hAnsi="Arial" w:cs="Times New Roman"/>
      <w:i/>
      <w:noProof/>
      <w:kern w:val="0"/>
      <w:sz w:val="18"/>
      <w:szCs w:val="24"/>
      <w:lang w:val="en-GB" w:eastAsia="en-GB"/>
    </w:rPr>
  </w:style>
  <w:style w:type="paragraph" w:styleId="af1">
    <w:name w:val="Revision"/>
    <w:hidden/>
    <w:uiPriority w:val="99"/>
    <w:semiHidden/>
    <w:rsid w:val="00B114A7"/>
  </w:style>
  <w:style w:type="paragraph" w:customStyle="1" w:styleId="Agreement">
    <w:name w:val="Agreement"/>
    <w:basedOn w:val="a"/>
    <w:next w:val="a"/>
    <w:qFormat/>
    <w:rsid w:val="00A7715F"/>
    <w:pPr>
      <w:numPr>
        <w:numId w:val="13"/>
      </w:numPr>
      <w:tabs>
        <w:tab w:val="left" w:pos="1619"/>
      </w:tabs>
      <w:spacing w:before="60"/>
    </w:pPr>
    <w:rPr>
      <w:rFonts w:ascii="Arial" w:eastAsia="MS Mincho" w:hAnsi="Arial"/>
      <w:b/>
      <w:szCs w:val="24"/>
      <w:lang w:val="en-GB" w:eastAsia="en-GB"/>
    </w:rPr>
  </w:style>
  <w:style w:type="paragraph" w:customStyle="1" w:styleId="PL">
    <w:name w:val="PL"/>
    <w:link w:val="PLChar"/>
    <w:qFormat/>
    <w:rsid w:val="001F7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F73E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BC08C1"/>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sid w:val="00BC08C1"/>
    <w:rPr>
      <w:rFonts w:ascii="Arial" w:eastAsia="Times New Roman" w:hAnsi="Arial" w:cs="Times New Roman"/>
      <w:b/>
      <w:kern w:val="0"/>
      <w:sz w:val="20"/>
      <w:szCs w:val="20"/>
      <w:lang w:val="en-GB" w:eastAsia="ja-JP"/>
    </w:rPr>
  </w:style>
  <w:style w:type="character" w:customStyle="1" w:styleId="tran">
    <w:name w:val="tran"/>
    <w:basedOn w:val="a0"/>
    <w:rsid w:val="00EC533D"/>
  </w:style>
  <w:style w:type="character" w:customStyle="1" w:styleId="apple-converted-space">
    <w:name w:val="apple-converted-space"/>
    <w:basedOn w:val="a0"/>
    <w:rsid w:val="00EC533D"/>
  </w:style>
  <w:style w:type="paragraph" w:customStyle="1" w:styleId="Doc-text2">
    <w:name w:val="Doc-text2"/>
    <w:basedOn w:val="a"/>
    <w:link w:val="Doc-text2Char"/>
    <w:qFormat/>
    <w:rsid w:val="00E052D2"/>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8A3542"/>
    <w:rPr>
      <w:rFonts w:ascii="Arial" w:eastAsia="MS Mincho" w:hAnsi="Arial" w:cs="Times New Roman"/>
      <w:kern w:val="0"/>
      <w:sz w:val="20"/>
      <w:szCs w:val="24"/>
      <w:lang w:val="en-GB" w:eastAsia="en-GB"/>
    </w:rPr>
  </w:style>
  <w:style w:type="paragraph" w:customStyle="1" w:styleId="2">
    <w:name w:val="列表段落2"/>
    <w:basedOn w:val="a"/>
    <w:rsid w:val="002F58A7"/>
    <w:pPr>
      <w:spacing w:before="100" w:beforeAutospacing="1" w:after="100" w:afterAutospacing="1"/>
      <w:ind w:leftChars="400" w:left="840"/>
    </w:pPr>
  </w:style>
  <w:style w:type="paragraph" w:customStyle="1" w:styleId="BoldComments">
    <w:name w:val="Bold Comments"/>
    <w:basedOn w:val="a"/>
    <w:rsid w:val="00EE69D9"/>
    <w:pPr>
      <w:spacing w:before="240" w:after="60"/>
      <w:outlineLvl w:val="8"/>
    </w:pPr>
    <w:rPr>
      <w:rFonts w:ascii="Arial" w:eastAsia="MS Mincho" w:hAnsi="Arial"/>
      <w:b/>
      <w:sz w:val="24"/>
      <w:szCs w:val="24"/>
    </w:rPr>
  </w:style>
  <w:style w:type="paragraph" w:customStyle="1" w:styleId="31">
    <w:name w:val="列表段落3"/>
    <w:basedOn w:val="a"/>
    <w:rsid w:val="008D0F40"/>
    <w:pPr>
      <w:spacing w:before="40" w:after="100" w:afterAutospacing="1"/>
      <w:ind w:left="720"/>
      <w:contextualSpacing/>
    </w:pPr>
    <w:rPr>
      <w:rFonts w:ascii="Arial" w:eastAsia="MS Mincho" w:hAnsi="Arial"/>
      <w:sz w:val="24"/>
      <w:szCs w:val="24"/>
    </w:rPr>
  </w:style>
  <w:style w:type="paragraph" w:customStyle="1" w:styleId="11">
    <w:name w:val="正文1"/>
    <w:rsid w:val="005E4893"/>
    <w:pPr>
      <w:jc w:val="both"/>
    </w:pPr>
    <w:rPr>
      <w:rFonts w:ascii="Times New Roman" w:eastAsia="宋体" w:hAnsi="Times New Roman" w:cs="Times New Roman"/>
      <w:szCs w:val="21"/>
    </w:rPr>
  </w:style>
  <w:style w:type="paragraph" w:customStyle="1" w:styleId="4">
    <w:name w:val="列表段落4"/>
    <w:basedOn w:val="a"/>
    <w:rsid w:val="005C4187"/>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6490">
      <w:bodyDiv w:val="1"/>
      <w:marLeft w:val="0"/>
      <w:marRight w:val="0"/>
      <w:marTop w:val="0"/>
      <w:marBottom w:val="0"/>
      <w:divBdr>
        <w:top w:val="none" w:sz="0" w:space="0" w:color="auto"/>
        <w:left w:val="none" w:sz="0" w:space="0" w:color="auto"/>
        <w:bottom w:val="none" w:sz="0" w:space="0" w:color="auto"/>
        <w:right w:val="none" w:sz="0" w:space="0" w:color="auto"/>
      </w:divBdr>
    </w:div>
    <w:div w:id="58671769">
      <w:bodyDiv w:val="1"/>
      <w:marLeft w:val="0"/>
      <w:marRight w:val="0"/>
      <w:marTop w:val="0"/>
      <w:marBottom w:val="0"/>
      <w:divBdr>
        <w:top w:val="none" w:sz="0" w:space="0" w:color="auto"/>
        <w:left w:val="none" w:sz="0" w:space="0" w:color="auto"/>
        <w:bottom w:val="none" w:sz="0" w:space="0" w:color="auto"/>
        <w:right w:val="none" w:sz="0" w:space="0" w:color="auto"/>
      </w:divBdr>
    </w:div>
    <w:div w:id="83113187">
      <w:bodyDiv w:val="1"/>
      <w:marLeft w:val="0"/>
      <w:marRight w:val="0"/>
      <w:marTop w:val="0"/>
      <w:marBottom w:val="0"/>
      <w:divBdr>
        <w:top w:val="none" w:sz="0" w:space="0" w:color="auto"/>
        <w:left w:val="none" w:sz="0" w:space="0" w:color="auto"/>
        <w:bottom w:val="none" w:sz="0" w:space="0" w:color="auto"/>
        <w:right w:val="none" w:sz="0" w:space="0" w:color="auto"/>
      </w:divBdr>
    </w:div>
    <w:div w:id="104274792">
      <w:bodyDiv w:val="1"/>
      <w:marLeft w:val="0"/>
      <w:marRight w:val="0"/>
      <w:marTop w:val="0"/>
      <w:marBottom w:val="0"/>
      <w:divBdr>
        <w:top w:val="none" w:sz="0" w:space="0" w:color="auto"/>
        <w:left w:val="none" w:sz="0" w:space="0" w:color="auto"/>
        <w:bottom w:val="none" w:sz="0" w:space="0" w:color="auto"/>
        <w:right w:val="none" w:sz="0" w:space="0" w:color="auto"/>
      </w:divBdr>
    </w:div>
    <w:div w:id="269162804">
      <w:bodyDiv w:val="1"/>
      <w:marLeft w:val="0"/>
      <w:marRight w:val="0"/>
      <w:marTop w:val="0"/>
      <w:marBottom w:val="0"/>
      <w:divBdr>
        <w:top w:val="none" w:sz="0" w:space="0" w:color="auto"/>
        <w:left w:val="none" w:sz="0" w:space="0" w:color="auto"/>
        <w:bottom w:val="none" w:sz="0" w:space="0" w:color="auto"/>
        <w:right w:val="none" w:sz="0" w:space="0" w:color="auto"/>
      </w:divBdr>
    </w:div>
    <w:div w:id="310141366">
      <w:bodyDiv w:val="1"/>
      <w:marLeft w:val="0"/>
      <w:marRight w:val="0"/>
      <w:marTop w:val="0"/>
      <w:marBottom w:val="0"/>
      <w:divBdr>
        <w:top w:val="none" w:sz="0" w:space="0" w:color="auto"/>
        <w:left w:val="none" w:sz="0" w:space="0" w:color="auto"/>
        <w:bottom w:val="none" w:sz="0" w:space="0" w:color="auto"/>
        <w:right w:val="none" w:sz="0" w:space="0" w:color="auto"/>
      </w:divBdr>
    </w:div>
    <w:div w:id="493034893">
      <w:bodyDiv w:val="1"/>
      <w:marLeft w:val="0"/>
      <w:marRight w:val="0"/>
      <w:marTop w:val="0"/>
      <w:marBottom w:val="0"/>
      <w:divBdr>
        <w:top w:val="none" w:sz="0" w:space="0" w:color="auto"/>
        <w:left w:val="none" w:sz="0" w:space="0" w:color="auto"/>
        <w:bottom w:val="none" w:sz="0" w:space="0" w:color="auto"/>
        <w:right w:val="none" w:sz="0" w:space="0" w:color="auto"/>
      </w:divBdr>
    </w:div>
    <w:div w:id="495270757">
      <w:bodyDiv w:val="1"/>
      <w:marLeft w:val="0"/>
      <w:marRight w:val="0"/>
      <w:marTop w:val="0"/>
      <w:marBottom w:val="0"/>
      <w:divBdr>
        <w:top w:val="none" w:sz="0" w:space="0" w:color="auto"/>
        <w:left w:val="none" w:sz="0" w:space="0" w:color="auto"/>
        <w:bottom w:val="none" w:sz="0" w:space="0" w:color="auto"/>
        <w:right w:val="none" w:sz="0" w:space="0" w:color="auto"/>
      </w:divBdr>
    </w:div>
    <w:div w:id="515577556">
      <w:bodyDiv w:val="1"/>
      <w:marLeft w:val="0"/>
      <w:marRight w:val="0"/>
      <w:marTop w:val="0"/>
      <w:marBottom w:val="0"/>
      <w:divBdr>
        <w:top w:val="none" w:sz="0" w:space="0" w:color="auto"/>
        <w:left w:val="none" w:sz="0" w:space="0" w:color="auto"/>
        <w:bottom w:val="none" w:sz="0" w:space="0" w:color="auto"/>
        <w:right w:val="none" w:sz="0" w:space="0" w:color="auto"/>
      </w:divBdr>
    </w:div>
    <w:div w:id="579825960">
      <w:bodyDiv w:val="1"/>
      <w:marLeft w:val="0"/>
      <w:marRight w:val="0"/>
      <w:marTop w:val="0"/>
      <w:marBottom w:val="0"/>
      <w:divBdr>
        <w:top w:val="none" w:sz="0" w:space="0" w:color="auto"/>
        <w:left w:val="none" w:sz="0" w:space="0" w:color="auto"/>
        <w:bottom w:val="none" w:sz="0" w:space="0" w:color="auto"/>
        <w:right w:val="none" w:sz="0" w:space="0" w:color="auto"/>
      </w:divBdr>
    </w:div>
    <w:div w:id="611979781">
      <w:bodyDiv w:val="1"/>
      <w:marLeft w:val="0"/>
      <w:marRight w:val="0"/>
      <w:marTop w:val="0"/>
      <w:marBottom w:val="0"/>
      <w:divBdr>
        <w:top w:val="none" w:sz="0" w:space="0" w:color="auto"/>
        <w:left w:val="none" w:sz="0" w:space="0" w:color="auto"/>
        <w:bottom w:val="none" w:sz="0" w:space="0" w:color="auto"/>
        <w:right w:val="none" w:sz="0" w:space="0" w:color="auto"/>
      </w:divBdr>
    </w:div>
    <w:div w:id="625240332">
      <w:bodyDiv w:val="1"/>
      <w:marLeft w:val="0"/>
      <w:marRight w:val="0"/>
      <w:marTop w:val="0"/>
      <w:marBottom w:val="0"/>
      <w:divBdr>
        <w:top w:val="none" w:sz="0" w:space="0" w:color="auto"/>
        <w:left w:val="none" w:sz="0" w:space="0" w:color="auto"/>
        <w:bottom w:val="none" w:sz="0" w:space="0" w:color="auto"/>
        <w:right w:val="none" w:sz="0" w:space="0" w:color="auto"/>
      </w:divBdr>
    </w:div>
    <w:div w:id="640965644">
      <w:bodyDiv w:val="1"/>
      <w:marLeft w:val="0"/>
      <w:marRight w:val="0"/>
      <w:marTop w:val="0"/>
      <w:marBottom w:val="0"/>
      <w:divBdr>
        <w:top w:val="none" w:sz="0" w:space="0" w:color="auto"/>
        <w:left w:val="none" w:sz="0" w:space="0" w:color="auto"/>
        <w:bottom w:val="none" w:sz="0" w:space="0" w:color="auto"/>
        <w:right w:val="none" w:sz="0" w:space="0" w:color="auto"/>
      </w:divBdr>
    </w:div>
    <w:div w:id="697000560">
      <w:bodyDiv w:val="1"/>
      <w:marLeft w:val="0"/>
      <w:marRight w:val="0"/>
      <w:marTop w:val="0"/>
      <w:marBottom w:val="0"/>
      <w:divBdr>
        <w:top w:val="none" w:sz="0" w:space="0" w:color="auto"/>
        <w:left w:val="none" w:sz="0" w:space="0" w:color="auto"/>
        <w:bottom w:val="none" w:sz="0" w:space="0" w:color="auto"/>
        <w:right w:val="none" w:sz="0" w:space="0" w:color="auto"/>
      </w:divBdr>
    </w:div>
    <w:div w:id="728573684">
      <w:bodyDiv w:val="1"/>
      <w:marLeft w:val="0"/>
      <w:marRight w:val="0"/>
      <w:marTop w:val="0"/>
      <w:marBottom w:val="0"/>
      <w:divBdr>
        <w:top w:val="none" w:sz="0" w:space="0" w:color="auto"/>
        <w:left w:val="none" w:sz="0" w:space="0" w:color="auto"/>
        <w:bottom w:val="none" w:sz="0" w:space="0" w:color="auto"/>
        <w:right w:val="none" w:sz="0" w:space="0" w:color="auto"/>
      </w:divBdr>
    </w:div>
    <w:div w:id="817764040">
      <w:bodyDiv w:val="1"/>
      <w:marLeft w:val="0"/>
      <w:marRight w:val="0"/>
      <w:marTop w:val="0"/>
      <w:marBottom w:val="0"/>
      <w:divBdr>
        <w:top w:val="none" w:sz="0" w:space="0" w:color="auto"/>
        <w:left w:val="none" w:sz="0" w:space="0" w:color="auto"/>
        <w:bottom w:val="none" w:sz="0" w:space="0" w:color="auto"/>
        <w:right w:val="none" w:sz="0" w:space="0" w:color="auto"/>
      </w:divBdr>
    </w:div>
    <w:div w:id="903025864">
      <w:bodyDiv w:val="1"/>
      <w:marLeft w:val="0"/>
      <w:marRight w:val="0"/>
      <w:marTop w:val="0"/>
      <w:marBottom w:val="0"/>
      <w:divBdr>
        <w:top w:val="none" w:sz="0" w:space="0" w:color="auto"/>
        <w:left w:val="none" w:sz="0" w:space="0" w:color="auto"/>
        <w:bottom w:val="none" w:sz="0" w:space="0" w:color="auto"/>
        <w:right w:val="none" w:sz="0" w:space="0" w:color="auto"/>
      </w:divBdr>
    </w:div>
    <w:div w:id="922223722">
      <w:bodyDiv w:val="1"/>
      <w:marLeft w:val="0"/>
      <w:marRight w:val="0"/>
      <w:marTop w:val="0"/>
      <w:marBottom w:val="0"/>
      <w:divBdr>
        <w:top w:val="none" w:sz="0" w:space="0" w:color="auto"/>
        <w:left w:val="none" w:sz="0" w:space="0" w:color="auto"/>
        <w:bottom w:val="none" w:sz="0" w:space="0" w:color="auto"/>
        <w:right w:val="none" w:sz="0" w:space="0" w:color="auto"/>
      </w:divBdr>
    </w:div>
    <w:div w:id="955599801">
      <w:bodyDiv w:val="1"/>
      <w:marLeft w:val="0"/>
      <w:marRight w:val="0"/>
      <w:marTop w:val="0"/>
      <w:marBottom w:val="0"/>
      <w:divBdr>
        <w:top w:val="none" w:sz="0" w:space="0" w:color="auto"/>
        <w:left w:val="none" w:sz="0" w:space="0" w:color="auto"/>
        <w:bottom w:val="none" w:sz="0" w:space="0" w:color="auto"/>
        <w:right w:val="none" w:sz="0" w:space="0" w:color="auto"/>
      </w:divBdr>
    </w:div>
    <w:div w:id="974025452">
      <w:bodyDiv w:val="1"/>
      <w:marLeft w:val="0"/>
      <w:marRight w:val="0"/>
      <w:marTop w:val="0"/>
      <w:marBottom w:val="0"/>
      <w:divBdr>
        <w:top w:val="none" w:sz="0" w:space="0" w:color="auto"/>
        <w:left w:val="none" w:sz="0" w:space="0" w:color="auto"/>
        <w:bottom w:val="none" w:sz="0" w:space="0" w:color="auto"/>
        <w:right w:val="none" w:sz="0" w:space="0" w:color="auto"/>
      </w:divBdr>
    </w:div>
    <w:div w:id="1072317232">
      <w:bodyDiv w:val="1"/>
      <w:marLeft w:val="0"/>
      <w:marRight w:val="0"/>
      <w:marTop w:val="0"/>
      <w:marBottom w:val="0"/>
      <w:divBdr>
        <w:top w:val="none" w:sz="0" w:space="0" w:color="auto"/>
        <w:left w:val="none" w:sz="0" w:space="0" w:color="auto"/>
        <w:bottom w:val="none" w:sz="0" w:space="0" w:color="auto"/>
        <w:right w:val="none" w:sz="0" w:space="0" w:color="auto"/>
      </w:divBdr>
    </w:div>
    <w:div w:id="1200971550">
      <w:bodyDiv w:val="1"/>
      <w:marLeft w:val="0"/>
      <w:marRight w:val="0"/>
      <w:marTop w:val="0"/>
      <w:marBottom w:val="0"/>
      <w:divBdr>
        <w:top w:val="none" w:sz="0" w:space="0" w:color="auto"/>
        <w:left w:val="none" w:sz="0" w:space="0" w:color="auto"/>
        <w:bottom w:val="none" w:sz="0" w:space="0" w:color="auto"/>
        <w:right w:val="none" w:sz="0" w:space="0" w:color="auto"/>
      </w:divBdr>
    </w:div>
    <w:div w:id="1201939910">
      <w:bodyDiv w:val="1"/>
      <w:marLeft w:val="0"/>
      <w:marRight w:val="0"/>
      <w:marTop w:val="0"/>
      <w:marBottom w:val="0"/>
      <w:divBdr>
        <w:top w:val="none" w:sz="0" w:space="0" w:color="auto"/>
        <w:left w:val="none" w:sz="0" w:space="0" w:color="auto"/>
        <w:bottom w:val="none" w:sz="0" w:space="0" w:color="auto"/>
        <w:right w:val="none" w:sz="0" w:space="0" w:color="auto"/>
      </w:divBdr>
    </w:div>
    <w:div w:id="1267925794">
      <w:bodyDiv w:val="1"/>
      <w:marLeft w:val="0"/>
      <w:marRight w:val="0"/>
      <w:marTop w:val="0"/>
      <w:marBottom w:val="0"/>
      <w:divBdr>
        <w:top w:val="none" w:sz="0" w:space="0" w:color="auto"/>
        <w:left w:val="none" w:sz="0" w:space="0" w:color="auto"/>
        <w:bottom w:val="none" w:sz="0" w:space="0" w:color="auto"/>
        <w:right w:val="none" w:sz="0" w:space="0" w:color="auto"/>
      </w:divBdr>
    </w:div>
    <w:div w:id="1338388948">
      <w:bodyDiv w:val="1"/>
      <w:marLeft w:val="0"/>
      <w:marRight w:val="0"/>
      <w:marTop w:val="0"/>
      <w:marBottom w:val="0"/>
      <w:divBdr>
        <w:top w:val="none" w:sz="0" w:space="0" w:color="auto"/>
        <w:left w:val="none" w:sz="0" w:space="0" w:color="auto"/>
        <w:bottom w:val="none" w:sz="0" w:space="0" w:color="auto"/>
        <w:right w:val="none" w:sz="0" w:space="0" w:color="auto"/>
      </w:divBdr>
    </w:div>
    <w:div w:id="1350331908">
      <w:bodyDiv w:val="1"/>
      <w:marLeft w:val="0"/>
      <w:marRight w:val="0"/>
      <w:marTop w:val="0"/>
      <w:marBottom w:val="0"/>
      <w:divBdr>
        <w:top w:val="none" w:sz="0" w:space="0" w:color="auto"/>
        <w:left w:val="none" w:sz="0" w:space="0" w:color="auto"/>
        <w:bottom w:val="none" w:sz="0" w:space="0" w:color="auto"/>
        <w:right w:val="none" w:sz="0" w:space="0" w:color="auto"/>
      </w:divBdr>
    </w:div>
    <w:div w:id="1413820126">
      <w:bodyDiv w:val="1"/>
      <w:marLeft w:val="0"/>
      <w:marRight w:val="0"/>
      <w:marTop w:val="0"/>
      <w:marBottom w:val="0"/>
      <w:divBdr>
        <w:top w:val="none" w:sz="0" w:space="0" w:color="auto"/>
        <w:left w:val="none" w:sz="0" w:space="0" w:color="auto"/>
        <w:bottom w:val="none" w:sz="0" w:space="0" w:color="auto"/>
        <w:right w:val="none" w:sz="0" w:space="0" w:color="auto"/>
      </w:divBdr>
    </w:div>
    <w:div w:id="1433011298">
      <w:bodyDiv w:val="1"/>
      <w:marLeft w:val="0"/>
      <w:marRight w:val="0"/>
      <w:marTop w:val="0"/>
      <w:marBottom w:val="0"/>
      <w:divBdr>
        <w:top w:val="none" w:sz="0" w:space="0" w:color="auto"/>
        <w:left w:val="none" w:sz="0" w:space="0" w:color="auto"/>
        <w:bottom w:val="none" w:sz="0" w:space="0" w:color="auto"/>
        <w:right w:val="none" w:sz="0" w:space="0" w:color="auto"/>
      </w:divBdr>
    </w:div>
    <w:div w:id="1433672778">
      <w:bodyDiv w:val="1"/>
      <w:marLeft w:val="0"/>
      <w:marRight w:val="0"/>
      <w:marTop w:val="0"/>
      <w:marBottom w:val="0"/>
      <w:divBdr>
        <w:top w:val="none" w:sz="0" w:space="0" w:color="auto"/>
        <w:left w:val="none" w:sz="0" w:space="0" w:color="auto"/>
        <w:bottom w:val="none" w:sz="0" w:space="0" w:color="auto"/>
        <w:right w:val="none" w:sz="0" w:space="0" w:color="auto"/>
      </w:divBdr>
    </w:div>
    <w:div w:id="1663002200">
      <w:bodyDiv w:val="1"/>
      <w:marLeft w:val="0"/>
      <w:marRight w:val="0"/>
      <w:marTop w:val="0"/>
      <w:marBottom w:val="0"/>
      <w:divBdr>
        <w:top w:val="none" w:sz="0" w:space="0" w:color="auto"/>
        <w:left w:val="none" w:sz="0" w:space="0" w:color="auto"/>
        <w:bottom w:val="none" w:sz="0" w:space="0" w:color="auto"/>
        <w:right w:val="none" w:sz="0" w:space="0" w:color="auto"/>
      </w:divBdr>
    </w:div>
    <w:div w:id="1666324607">
      <w:bodyDiv w:val="1"/>
      <w:marLeft w:val="0"/>
      <w:marRight w:val="0"/>
      <w:marTop w:val="0"/>
      <w:marBottom w:val="0"/>
      <w:divBdr>
        <w:top w:val="none" w:sz="0" w:space="0" w:color="auto"/>
        <w:left w:val="none" w:sz="0" w:space="0" w:color="auto"/>
        <w:bottom w:val="none" w:sz="0" w:space="0" w:color="auto"/>
        <w:right w:val="none" w:sz="0" w:space="0" w:color="auto"/>
      </w:divBdr>
    </w:div>
    <w:div w:id="1691640695">
      <w:bodyDiv w:val="1"/>
      <w:marLeft w:val="0"/>
      <w:marRight w:val="0"/>
      <w:marTop w:val="0"/>
      <w:marBottom w:val="0"/>
      <w:divBdr>
        <w:top w:val="none" w:sz="0" w:space="0" w:color="auto"/>
        <w:left w:val="none" w:sz="0" w:space="0" w:color="auto"/>
        <w:bottom w:val="none" w:sz="0" w:space="0" w:color="auto"/>
        <w:right w:val="none" w:sz="0" w:space="0" w:color="auto"/>
      </w:divBdr>
    </w:div>
    <w:div w:id="1740637349">
      <w:bodyDiv w:val="1"/>
      <w:marLeft w:val="0"/>
      <w:marRight w:val="0"/>
      <w:marTop w:val="0"/>
      <w:marBottom w:val="0"/>
      <w:divBdr>
        <w:top w:val="none" w:sz="0" w:space="0" w:color="auto"/>
        <w:left w:val="none" w:sz="0" w:space="0" w:color="auto"/>
        <w:bottom w:val="none" w:sz="0" w:space="0" w:color="auto"/>
        <w:right w:val="none" w:sz="0" w:space="0" w:color="auto"/>
      </w:divBdr>
    </w:div>
    <w:div w:id="1777169136">
      <w:bodyDiv w:val="1"/>
      <w:marLeft w:val="0"/>
      <w:marRight w:val="0"/>
      <w:marTop w:val="0"/>
      <w:marBottom w:val="0"/>
      <w:divBdr>
        <w:top w:val="none" w:sz="0" w:space="0" w:color="auto"/>
        <w:left w:val="none" w:sz="0" w:space="0" w:color="auto"/>
        <w:bottom w:val="none" w:sz="0" w:space="0" w:color="auto"/>
        <w:right w:val="none" w:sz="0" w:space="0" w:color="auto"/>
      </w:divBdr>
    </w:div>
    <w:div w:id="1793281706">
      <w:bodyDiv w:val="1"/>
      <w:marLeft w:val="0"/>
      <w:marRight w:val="0"/>
      <w:marTop w:val="0"/>
      <w:marBottom w:val="0"/>
      <w:divBdr>
        <w:top w:val="none" w:sz="0" w:space="0" w:color="auto"/>
        <w:left w:val="none" w:sz="0" w:space="0" w:color="auto"/>
        <w:bottom w:val="none" w:sz="0" w:space="0" w:color="auto"/>
        <w:right w:val="none" w:sz="0" w:space="0" w:color="auto"/>
      </w:divBdr>
    </w:div>
    <w:div w:id="1833056875">
      <w:bodyDiv w:val="1"/>
      <w:marLeft w:val="0"/>
      <w:marRight w:val="0"/>
      <w:marTop w:val="0"/>
      <w:marBottom w:val="0"/>
      <w:divBdr>
        <w:top w:val="none" w:sz="0" w:space="0" w:color="auto"/>
        <w:left w:val="none" w:sz="0" w:space="0" w:color="auto"/>
        <w:bottom w:val="none" w:sz="0" w:space="0" w:color="auto"/>
        <w:right w:val="none" w:sz="0" w:space="0" w:color="auto"/>
      </w:divBdr>
    </w:div>
    <w:div w:id="1842433205">
      <w:bodyDiv w:val="1"/>
      <w:marLeft w:val="0"/>
      <w:marRight w:val="0"/>
      <w:marTop w:val="0"/>
      <w:marBottom w:val="0"/>
      <w:divBdr>
        <w:top w:val="none" w:sz="0" w:space="0" w:color="auto"/>
        <w:left w:val="none" w:sz="0" w:space="0" w:color="auto"/>
        <w:bottom w:val="none" w:sz="0" w:space="0" w:color="auto"/>
        <w:right w:val="none" w:sz="0" w:space="0" w:color="auto"/>
      </w:divBdr>
    </w:div>
    <w:div w:id="1869754300">
      <w:bodyDiv w:val="1"/>
      <w:marLeft w:val="0"/>
      <w:marRight w:val="0"/>
      <w:marTop w:val="0"/>
      <w:marBottom w:val="0"/>
      <w:divBdr>
        <w:top w:val="none" w:sz="0" w:space="0" w:color="auto"/>
        <w:left w:val="none" w:sz="0" w:space="0" w:color="auto"/>
        <w:bottom w:val="none" w:sz="0" w:space="0" w:color="auto"/>
        <w:right w:val="none" w:sz="0" w:space="0" w:color="auto"/>
      </w:divBdr>
    </w:div>
    <w:div w:id="1920671203">
      <w:bodyDiv w:val="1"/>
      <w:marLeft w:val="0"/>
      <w:marRight w:val="0"/>
      <w:marTop w:val="0"/>
      <w:marBottom w:val="0"/>
      <w:divBdr>
        <w:top w:val="none" w:sz="0" w:space="0" w:color="auto"/>
        <w:left w:val="none" w:sz="0" w:space="0" w:color="auto"/>
        <w:bottom w:val="none" w:sz="0" w:space="0" w:color="auto"/>
        <w:right w:val="none" w:sz="0" w:space="0" w:color="auto"/>
      </w:divBdr>
    </w:div>
    <w:div w:id="2010711276">
      <w:bodyDiv w:val="1"/>
      <w:marLeft w:val="0"/>
      <w:marRight w:val="0"/>
      <w:marTop w:val="0"/>
      <w:marBottom w:val="0"/>
      <w:divBdr>
        <w:top w:val="none" w:sz="0" w:space="0" w:color="auto"/>
        <w:left w:val="none" w:sz="0" w:space="0" w:color="auto"/>
        <w:bottom w:val="none" w:sz="0" w:space="0" w:color="auto"/>
        <w:right w:val="none" w:sz="0" w:space="0" w:color="auto"/>
      </w:divBdr>
    </w:div>
    <w:div w:id="2023167512">
      <w:bodyDiv w:val="1"/>
      <w:marLeft w:val="0"/>
      <w:marRight w:val="0"/>
      <w:marTop w:val="0"/>
      <w:marBottom w:val="0"/>
      <w:divBdr>
        <w:top w:val="none" w:sz="0" w:space="0" w:color="auto"/>
        <w:left w:val="none" w:sz="0" w:space="0" w:color="auto"/>
        <w:bottom w:val="none" w:sz="0" w:space="0" w:color="auto"/>
        <w:right w:val="none" w:sz="0" w:space="0" w:color="auto"/>
      </w:divBdr>
    </w:div>
    <w:div w:id="2027707972">
      <w:bodyDiv w:val="1"/>
      <w:marLeft w:val="0"/>
      <w:marRight w:val="0"/>
      <w:marTop w:val="0"/>
      <w:marBottom w:val="0"/>
      <w:divBdr>
        <w:top w:val="none" w:sz="0" w:space="0" w:color="auto"/>
        <w:left w:val="none" w:sz="0" w:space="0" w:color="auto"/>
        <w:bottom w:val="none" w:sz="0" w:space="0" w:color="auto"/>
        <w:right w:val="none" w:sz="0" w:space="0" w:color="auto"/>
      </w:divBdr>
    </w:div>
    <w:div w:id="2028293603">
      <w:bodyDiv w:val="1"/>
      <w:marLeft w:val="0"/>
      <w:marRight w:val="0"/>
      <w:marTop w:val="0"/>
      <w:marBottom w:val="0"/>
      <w:divBdr>
        <w:top w:val="none" w:sz="0" w:space="0" w:color="auto"/>
        <w:left w:val="none" w:sz="0" w:space="0" w:color="auto"/>
        <w:bottom w:val="none" w:sz="0" w:space="0" w:color="auto"/>
        <w:right w:val="none" w:sz="0" w:space="0" w:color="auto"/>
      </w:divBdr>
    </w:div>
    <w:div w:id="2100521575">
      <w:bodyDiv w:val="1"/>
      <w:marLeft w:val="0"/>
      <w:marRight w:val="0"/>
      <w:marTop w:val="0"/>
      <w:marBottom w:val="0"/>
      <w:divBdr>
        <w:top w:val="none" w:sz="0" w:space="0" w:color="auto"/>
        <w:left w:val="none" w:sz="0" w:space="0" w:color="auto"/>
        <w:bottom w:val="none" w:sz="0" w:space="0" w:color="auto"/>
        <w:right w:val="none" w:sz="0" w:space="0" w:color="auto"/>
      </w:divBdr>
    </w:div>
    <w:div w:id="2127891500">
      <w:bodyDiv w:val="1"/>
      <w:marLeft w:val="0"/>
      <w:marRight w:val="0"/>
      <w:marTop w:val="0"/>
      <w:marBottom w:val="0"/>
      <w:divBdr>
        <w:top w:val="none" w:sz="0" w:space="0" w:color="auto"/>
        <w:left w:val="none" w:sz="0" w:space="0" w:color="auto"/>
        <w:bottom w:val="none" w:sz="0" w:space="0" w:color="auto"/>
        <w:right w:val="none" w:sz="0" w:space="0" w:color="auto"/>
      </w:divBdr>
    </w:div>
    <w:div w:id="2127969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E75E62-8312-456B-A269-195054B19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3DAD075-CDF9-4CF6-9B63-C074BF9898E6}">
  <ds:schemaRefs>
    <ds:schemaRef ds:uri="http://schemas.openxmlformats.org/officeDocument/2006/bibliography"/>
  </ds:schemaRefs>
</ds:datastoreItem>
</file>

<file path=customXml/itemProps4.xml><?xml version="1.0" encoding="utf-8"?>
<ds:datastoreItem xmlns:ds="http://schemas.openxmlformats.org/officeDocument/2006/customXml" ds:itemID="{F19FB3EF-5F5C-4F7A-800A-7DB7AAEDD9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3409</TotalTime>
  <Pages>12</Pages>
  <Words>3362</Words>
  <Characters>19169</Characters>
  <Application>Microsoft Office Word</Application>
  <DocSecurity>0</DocSecurity>
  <Lines>159</Lines>
  <Paragraphs>44</Paragraphs>
  <ScaleCrop>false</ScaleCrop>
  <Company/>
  <LinksUpToDate>false</LinksUpToDate>
  <CharactersWithSpaces>22487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鲍炜</dc:creator>
  <cp:keywords/>
  <dc:description/>
  <cp:lastModifiedBy>Erhao Song</cp:lastModifiedBy>
  <cp:revision>114</cp:revision>
  <dcterms:created xsi:type="dcterms:W3CDTF">2023-04-06T03:59:00Z</dcterms:created>
  <dcterms:modified xsi:type="dcterms:W3CDTF">2023-05-12T09:29:00Z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ies>
</file>